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417" w:rsidRPr="0000197F" w:rsidRDefault="00A01417" w:rsidP="009E16F7">
      <w:pPr>
        <w:pStyle w:val="Title"/>
        <w:rPr>
          <w:b w:val="0"/>
          <w:bCs w:val="0"/>
          <w:color w:val="000000" w:themeColor="text1"/>
          <w:sz w:val="32"/>
          <w:szCs w:val="32"/>
        </w:rPr>
      </w:pPr>
      <w:r w:rsidRPr="0000197F">
        <w:rPr>
          <w:b w:val="0"/>
          <w:bCs w:val="0"/>
          <w:color w:val="000000" w:themeColor="text1"/>
          <w:sz w:val="32"/>
          <w:szCs w:val="32"/>
        </w:rPr>
        <w:t xml:space="preserve"> </w:t>
      </w:r>
      <w:r w:rsidRPr="0000197F">
        <w:rPr>
          <w:color w:val="000000" w:themeColor="text1"/>
          <w:sz w:val="32"/>
          <w:szCs w:val="32"/>
        </w:rPr>
        <w:t xml:space="preserve">By Using Model Shift </w:t>
      </w:r>
      <w:r w:rsidRPr="0000197F">
        <w:rPr>
          <w:color w:val="000000" w:themeColor="text1"/>
          <w:sz w:val="32"/>
          <w:szCs w:val="32"/>
          <w:lang w:val="en-US"/>
        </w:rPr>
        <w:t>a</w:t>
      </w:r>
      <w:r w:rsidRPr="0000197F">
        <w:rPr>
          <w:color w:val="000000" w:themeColor="text1"/>
          <w:sz w:val="32"/>
          <w:szCs w:val="32"/>
        </w:rPr>
        <w:t>nd Improving The Walking Facilities: A Case Study In Kuala Lumpur, Malaysia</w:t>
      </w:r>
    </w:p>
    <w:p w:rsidR="00904D6D" w:rsidRPr="0000197F" w:rsidRDefault="00904D6D" w:rsidP="00904D6D">
      <w:pPr>
        <w:jc w:val="center"/>
        <w:rPr>
          <w:b/>
          <w:bCs/>
          <w:color w:val="000000" w:themeColor="text1"/>
        </w:rPr>
      </w:pPr>
    </w:p>
    <w:p w:rsidR="00250A66" w:rsidRPr="0000197F" w:rsidRDefault="00250A66" w:rsidP="00904D6D">
      <w:pPr>
        <w:jc w:val="center"/>
        <w:rPr>
          <w:b/>
          <w:bCs/>
          <w:color w:val="000000" w:themeColor="text1"/>
        </w:rPr>
      </w:pPr>
    </w:p>
    <w:p w:rsidR="00904D6D" w:rsidRPr="0000197F" w:rsidRDefault="00A01417" w:rsidP="006F1604">
      <w:pPr>
        <w:jc w:val="center"/>
        <w:rPr>
          <w:b/>
          <w:bCs/>
          <w:color w:val="000000" w:themeColor="text1"/>
        </w:rPr>
      </w:pPr>
      <w:r w:rsidRPr="0000197F">
        <w:rPr>
          <w:b/>
          <w:bCs/>
          <w:color w:val="000000" w:themeColor="text1"/>
          <w:lang w:val="id-ID"/>
        </w:rPr>
        <w:t xml:space="preserve">Yaser </w:t>
      </w:r>
      <w:r w:rsidR="008449E7" w:rsidRPr="0000197F">
        <w:rPr>
          <w:b/>
          <w:bCs/>
          <w:color w:val="000000" w:themeColor="text1"/>
        </w:rPr>
        <w:t>M</w:t>
      </w:r>
      <w:r w:rsidRPr="0000197F">
        <w:rPr>
          <w:b/>
          <w:bCs/>
          <w:color w:val="000000" w:themeColor="text1"/>
          <w:lang w:val="id-ID"/>
        </w:rPr>
        <w:t xml:space="preserve"> .Remidh</w:t>
      </w:r>
      <w:r w:rsidRPr="0000197F">
        <w:rPr>
          <w:color w:val="000000" w:themeColor="text1"/>
          <w:sz w:val="22"/>
          <w:szCs w:val="22"/>
        </w:rPr>
        <w:t xml:space="preserve"> </w:t>
      </w:r>
      <w:r w:rsidR="00E2599A" w:rsidRPr="0000197F">
        <w:rPr>
          <w:b/>
          <w:bCs/>
          <w:color w:val="000000" w:themeColor="text1"/>
        </w:rPr>
        <w:t>*</w:t>
      </w:r>
      <w:r w:rsidR="00E12660" w:rsidRPr="0000197F">
        <w:rPr>
          <w:b/>
          <w:bCs/>
          <w:color w:val="000000" w:themeColor="text1"/>
          <w:lang w:val="id-ID"/>
        </w:rPr>
        <w:t xml:space="preserve">, </w:t>
      </w:r>
      <w:r w:rsidR="008449E7" w:rsidRPr="0000197F">
        <w:rPr>
          <w:b/>
          <w:bCs/>
          <w:color w:val="000000" w:themeColor="text1"/>
          <w:lang w:val="id-ID"/>
        </w:rPr>
        <w:t>Riza Atiq O.K.Rahmat</w:t>
      </w:r>
      <w:r w:rsidR="00E2599A" w:rsidRPr="0000197F">
        <w:rPr>
          <w:b/>
          <w:bCs/>
          <w:color w:val="000000" w:themeColor="text1"/>
        </w:rPr>
        <w:t>*</w:t>
      </w:r>
      <w:r w:rsidR="00E12660" w:rsidRPr="0000197F">
        <w:rPr>
          <w:b/>
          <w:bCs/>
          <w:color w:val="000000" w:themeColor="text1"/>
          <w:lang w:val="id-ID"/>
        </w:rPr>
        <w:t xml:space="preserve">, </w:t>
      </w:r>
      <w:r w:rsidRPr="0000197F">
        <w:rPr>
          <w:b/>
          <w:bCs/>
          <w:color w:val="000000" w:themeColor="text1"/>
          <w:lang w:val="id-ID"/>
        </w:rPr>
        <w:t xml:space="preserve">Ali Ahmed Mohammed </w:t>
      </w:r>
      <w:r w:rsidR="008449E7" w:rsidRPr="0000197F">
        <w:rPr>
          <w:b/>
          <w:bCs/>
          <w:color w:val="000000" w:themeColor="text1"/>
        </w:rPr>
        <w:t>*</w:t>
      </w:r>
      <w:r w:rsidR="00E2599A" w:rsidRPr="0000197F">
        <w:rPr>
          <w:b/>
          <w:bCs/>
          <w:color w:val="000000" w:themeColor="text1"/>
        </w:rPr>
        <w:t>*</w:t>
      </w:r>
    </w:p>
    <w:p w:rsidR="008449E7" w:rsidRPr="0000197F" w:rsidRDefault="00E2599A" w:rsidP="008449E7">
      <w:pPr>
        <w:jc w:val="center"/>
        <w:rPr>
          <w:color w:val="000000" w:themeColor="text1"/>
          <w:sz w:val="18"/>
          <w:szCs w:val="18"/>
        </w:rPr>
      </w:pPr>
      <w:r w:rsidRPr="0000197F">
        <w:rPr>
          <w:color w:val="000000" w:themeColor="text1"/>
          <w:sz w:val="18"/>
          <w:szCs w:val="18"/>
        </w:rPr>
        <w:t xml:space="preserve">* </w:t>
      </w:r>
      <w:r w:rsidR="008449E7" w:rsidRPr="0000197F">
        <w:rPr>
          <w:color w:val="000000" w:themeColor="text1"/>
          <w:sz w:val="18"/>
          <w:szCs w:val="18"/>
        </w:rPr>
        <w:t xml:space="preserve">Department of Civil and Structural Engineering, Faculty of Engineering/ The National University of Malaysia, 43600 UKM </w:t>
      </w:r>
      <w:proofErr w:type="spellStart"/>
      <w:r w:rsidR="008449E7" w:rsidRPr="0000197F">
        <w:rPr>
          <w:color w:val="000000" w:themeColor="text1"/>
          <w:sz w:val="18"/>
          <w:szCs w:val="18"/>
        </w:rPr>
        <w:t>Bangi</w:t>
      </w:r>
      <w:proofErr w:type="spellEnd"/>
      <w:r w:rsidR="008449E7" w:rsidRPr="0000197F">
        <w:rPr>
          <w:color w:val="000000" w:themeColor="text1"/>
          <w:sz w:val="18"/>
          <w:szCs w:val="18"/>
        </w:rPr>
        <w:t xml:space="preserve">, Selangor </w:t>
      </w:r>
      <w:proofErr w:type="spellStart"/>
      <w:r w:rsidR="008449E7" w:rsidRPr="0000197F">
        <w:rPr>
          <w:color w:val="000000" w:themeColor="text1"/>
          <w:sz w:val="18"/>
          <w:szCs w:val="18"/>
        </w:rPr>
        <w:t>Darul</w:t>
      </w:r>
      <w:proofErr w:type="spellEnd"/>
      <w:r w:rsidR="008449E7" w:rsidRPr="0000197F">
        <w:rPr>
          <w:color w:val="000000" w:themeColor="text1"/>
          <w:sz w:val="18"/>
          <w:szCs w:val="18"/>
        </w:rPr>
        <w:t xml:space="preserve"> </w:t>
      </w:r>
      <w:proofErr w:type="spellStart"/>
      <w:r w:rsidR="008449E7" w:rsidRPr="0000197F">
        <w:rPr>
          <w:color w:val="000000" w:themeColor="text1"/>
          <w:sz w:val="18"/>
          <w:szCs w:val="18"/>
        </w:rPr>
        <w:t>Ehsan</w:t>
      </w:r>
      <w:proofErr w:type="spellEnd"/>
      <w:r w:rsidR="008449E7" w:rsidRPr="0000197F">
        <w:rPr>
          <w:color w:val="000000" w:themeColor="text1"/>
          <w:sz w:val="18"/>
          <w:szCs w:val="18"/>
        </w:rPr>
        <w:t>, Malaysia</w:t>
      </w:r>
    </w:p>
    <w:p w:rsidR="008449E7" w:rsidRPr="0000197F" w:rsidRDefault="00E2599A" w:rsidP="008449E7">
      <w:pPr>
        <w:jc w:val="center"/>
        <w:rPr>
          <w:color w:val="000000" w:themeColor="text1"/>
          <w:sz w:val="18"/>
          <w:szCs w:val="18"/>
        </w:rPr>
      </w:pPr>
      <w:r w:rsidRPr="0000197F">
        <w:rPr>
          <w:color w:val="000000" w:themeColor="text1"/>
          <w:sz w:val="18"/>
          <w:szCs w:val="18"/>
        </w:rPr>
        <w:t xml:space="preserve">** </w:t>
      </w:r>
      <w:r w:rsidR="008449E7" w:rsidRPr="0000197F">
        <w:rPr>
          <w:color w:val="000000" w:themeColor="text1"/>
          <w:sz w:val="18"/>
          <w:szCs w:val="18"/>
        </w:rPr>
        <w:t>Assistant Lecturer in Ministry of Higher Education and Scientific Research, Office Reconstruction and Projects / Follow up Department, IRAQ)</w:t>
      </w:r>
    </w:p>
    <w:p w:rsidR="008449E7" w:rsidRPr="0000197F" w:rsidRDefault="008449E7" w:rsidP="008449E7">
      <w:pPr>
        <w:jc w:val="center"/>
        <w:rPr>
          <w:color w:val="000000" w:themeColor="text1"/>
          <w:sz w:val="18"/>
          <w:szCs w:val="18"/>
        </w:rPr>
      </w:pPr>
      <w:r w:rsidRPr="0000197F">
        <w:rPr>
          <w:color w:val="000000" w:themeColor="text1"/>
          <w:sz w:val="24"/>
          <w:szCs w:val="24"/>
        </w:rPr>
        <w:t xml:space="preserve"> </w:t>
      </w:r>
    </w:p>
    <w:p w:rsidR="00C07BEF" w:rsidRPr="0000197F" w:rsidRDefault="00C07BEF" w:rsidP="0088233C">
      <w:pPr>
        <w:jc w:val="center"/>
        <w:rPr>
          <w:color w:val="000000" w:themeColor="text1"/>
        </w:rPr>
      </w:pPr>
    </w:p>
    <w:tbl>
      <w:tblPr>
        <w:tblStyle w:val="TableGrid"/>
        <w:tblW w:w="8897" w:type="dxa"/>
        <w:tblLook w:val="04A0" w:firstRow="1" w:lastRow="0" w:firstColumn="1" w:lastColumn="0" w:noHBand="0" w:noVBand="1"/>
      </w:tblPr>
      <w:tblGrid>
        <w:gridCol w:w="2802"/>
        <w:gridCol w:w="283"/>
        <w:gridCol w:w="5812"/>
      </w:tblGrid>
      <w:tr w:rsidR="006B027E" w:rsidRPr="0000197F" w:rsidTr="00C07BEF">
        <w:tc>
          <w:tcPr>
            <w:tcW w:w="2802" w:type="dxa"/>
            <w:tcBorders>
              <w:top w:val="double" w:sz="4" w:space="0" w:color="auto"/>
              <w:left w:val="nil"/>
              <w:bottom w:val="single" w:sz="4" w:space="0" w:color="auto"/>
              <w:right w:val="nil"/>
            </w:tcBorders>
          </w:tcPr>
          <w:p w:rsidR="00957C11" w:rsidRPr="0000197F" w:rsidRDefault="00957C11" w:rsidP="00957C11">
            <w:pPr>
              <w:spacing w:before="120"/>
              <w:jc w:val="both"/>
              <w:rPr>
                <w:b/>
                <w:color w:val="000000" w:themeColor="text1"/>
              </w:rPr>
            </w:pPr>
            <w:r w:rsidRPr="0000197F">
              <w:rPr>
                <w:b/>
                <w:color w:val="000000" w:themeColor="text1"/>
              </w:rPr>
              <w:t>Article Info</w:t>
            </w:r>
          </w:p>
        </w:tc>
        <w:tc>
          <w:tcPr>
            <w:tcW w:w="283" w:type="dxa"/>
            <w:tcBorders>
              <w:top w:val="double" w:sz="4" w:space="0" w:color="auto"/>
              <w:left w:val="nil"/>
              <w:bottom w:val="nil"/>
              <w:right w:val="nil"/>
            </w:tcBorders>
          </w:tcPr>
          <w:p w:rsidR="00957C11" w:rsidRPr="0000197F" w:rsidRDefault="00957C11" w:rsidP="00957C11">
            <w:pPr>
              <w:spacing w:before="120"/>
              <w:jc w:val="center"/>
              <w:rPr>
                <w:color w:val="000000" w:themeColor="text1"/>
              </w:rPr>
            </w:pPr>
          </w:p>
        </w:tc>
        <w:tc>
          <w:tcPr>
            <w:tcW w:w="5812" w:type="dxa"/>
            <w:tcBorders>
              <w:top w:val="double" w:sz="4" w:space="0" w:color="auto"/>
              <w:left w:val="nil"/>
              <w:bottom w:val="single" w:sz="4" w:space="0" w:color="auto"/>
              <w:right w:val="nil"/>
            </w:tcBorders>
          </w:tcPr>
          <w:p w:rsidR="00957C11" w:rsidRPr="0000197F" w:rsidRDefault="00957C11" w:rsidP="00957C11">
            <w:pPr>
              <w:spacing w:before="120"/>
              <w:rPr>
                <w:color w:val="000000" w:themeColor="text1"/>
                <w:sz w:val="24"/>
                <w:szCs w:val="24"/>
              </w:rPr>
            </w:pPr>
            <w:r w:rsidRPr="0000197F">
              <w:rPr>
                <w:b/>
                <w:bCs/>
                <w:iCs/>
                <w:color w:val="000000" w:themeColor="text1"/>
              </w:rPr>
              <w:t xml:space="preserve">ABSTRACT </w:t>
            </w:r>
            <w:r w:rsidRPr="0000197F">
              <w:rPr>
                <w:color w:val="000000" w:themeColor="text1"/>
                <w:sz w:val="18"/>
                <w:szCs w:val="18"/>
              </w:rPr>
              <w:t>(10 PT)</w:t>
            </w:r>
          </w:p>
        </w:tc>
      </w:tr>
      <w:tr w:rsidR="00941203" w:rsidRPr="0000197F" w:rsidTr="00C07BEF">
        <w:trPr>
          <w:trHeight w:val="1268"/>
        </w:trPr>
        <w:tc>
          <w:tcPr>
            <w:tcW w:w="2802" w:type="dxa"/>
            <w:tcBorders>
              <w:top w:val="single" w:sz="4" w:space="0" w:color="auto"/>
              <w:left w:val="nil"/>
              <w:bottom w:val="single" w:sz="4" w:space="0" w:color="auto"/>
              <w:right w:val="nil"/>
            </w:tcBorders>
          </w:tcPr>
          <w:p w:rsidR="00941203" w:rsidRPr="0000197F" w:rsidRDefault="00941203" w:rsidP="00941203">
            <w:pPr>
              <w:spacing w:before="120" w:after="120"/>
              <w:jc w:val="both"/>
              <w:rPr>
                <w:b/>
                <w:i/>
                <w:color w:val="000000" w:themeColor="text1"/>
              </w:rPr>
            </w:pPr>
            <w:r w:rsidRPr="0000197F">
              <w:rPr>
                <w:b/>
                <w:i/>
                <w:color w:val="000000" w:themeColor="text1"/>
              </w:rPr>
              <w:t>Article history:</w:t>
            </w:r>
          </w:p>
          <w:p w:rsidR="00941203" w:rsidRPr="0000197F" w:rsidRDefault="00941203" w:rsidP="00E01B45">
            <w:pPr>
              <w:jc w:val="both"/>
              <w:rPr>
                <w:color w:val="000000" w:themeColor="text1"/>
              </w:rPr>
            </w:pPr>
            <w:r w:rsidRPr="0000197F">
              <w:rPr>
                <w:color w:val="000000" w:themeColor="text1"/>
              </w:rPr>
              <w:t xml:space="preserve">Received </w:t>
            </w:r>
            <w:r w:rsidR="00E01B45">
              <w:rPr>
                <w:color w:val="000000" w:themeColor="text1"/>
              </w:rPr>
              <w:t>May</w:t>
            </w:r>
            <w:r w:rsidRPr="0000197F">
              <w:rPr>
                <w:color w:val="000000" w:themeColor="text1"/>
              </w:rPr>
              <w:t xml:space="preserve"> 12</w:t>
            </w:r>
            <w:r w:rsidRPr="0000197F">
              <w:rPr>
                <w:color w:val="000000" w:themeColor="text1"/>
                <w:vertAlign w:val="superscript"/>
              </w:rPr>
              <w:t>th</w:t>
            </w:r>
            <w:r w:rsidRPr="0000197F">
              <w:rPr>
                <w:color w:val="000000" w:themeColor="text1"/>
              </w:rPr>
              <w:t>, 201x</w:t>
            </w:r>
          </w:p>
          <w:p w:rsidR="00941203" w:rsidRPr="0000197F" w:rsidRDefault="00941203" w:rsidP="00957C11">
            <w:pPr>
              <w:jc w:val="both"/>
              <w:rPr>
                <w:color w:val="000000" w:themeColor="text1"/>
              </w:rPr>
            </w:pPr>
            <w:r w:rsidRPr="0000197F">
              <w:rPr>
                <w:color w:val="000000" w:themeColor="text1"/>
              </w:rPr>
              <w:t>Revised Aug 20</w:t>
            </w:r>
            <w:r w:rsidRPr="0000197F">
              <w:rPr>
                <w:color w:val="000000" w:themeColor="text1"/>
                <w:vertAlign w:val="superscript"/>
              </w:rPr>
              <w:t>th</w:t>
            </w:r>
            <w:r w:rsidRPr="0000197F">
              <w:rPr>
                <w:color w:val="000000" w:themeColor="text1"/>
              </w:rPr>
              <w:t>, 201x</w:t>
            </w:r>
          </w:p>
          <w:p w:rsidR="00941203" w:rsidRPr="0000197F" w:rsidRDefault="00941203" w:rsidP="00957C11">
            <w:pPr>
              <w:jc w:val="both"/>
              <w:rPr>
                <w:color w:val="000000" w:themeColor="text1"/>
              </w:rPr>
            </w:pPr>
            <w:r w:rsidRPr="0000197F">
              <w:rPr>
                <w:color w:val="000000" w:themeColor="text1"/>
              </w:rPr>
              <w:t>Accepted Aug 26</w:t>
            </w:r>
            <w:r w:rsidRPr="0000197F">
              <w:rPr>
                <w:color w:val="000000" w:themeColor="text1"/>
                <w:vertAlign w:val="superscript"/>
              </w:rPr>
              <w:t>th</w:t>
            </w:r>
            <w:r w:rsidRPr="0000197F">
              <w:rPr>
                <w:color w:val="000000" w:themeColor="text1"/>
              </w:rPr>
              <w:t>, 201x</w:t>
            </w:r>
          </w:p>
          <w:p w:rsidR="00941203" w:rsidRPr="0000197F" w:rsidRDefault="00941203" w:rsidP="00941203">
            <w:pPr>
              <w:jc w:val="both"/>
              <w:rPr>
                <w:color w:val="000000" w:themeColor="text1"/>
              </w:rPr>
            </w:pPr>
          </w:p>
        </w:tc>
        <w:tc>
          <w:tcPr>
            <w:tcW w:w="283" w:type="dxa"/>
            <w:vMerge w:val="restart"/>
            <w:tcBorders>
              <w:top w:val="nil"/>
              <w:left w:val="nil"/>
              <w:bottom w:val="nil"/>
              <w:right w:val="nil"/>
            </w:tcBorders>
          </w:tcPr>
          <w:p w:rsidR="00941203" w:rsidRPr="0000197F" w:rsidRDefault="00941203" w:rsidP="00957C11">
            <w:pPr>
              <w:spacing w:before="120"/>
              <w:jc w:val="both"/>
              <w:rPr>
                <w:color w:val="000000" w:themeColor="text1"/>
              </w:rPr>
            </w:pPr>
          </w:p>
        </w:tc>
        <w:tc>
          <w:tcPr>
            <w:tcW w:w="5812" w:type="dxa"/>
            <w:vMerge w:val="restart"/>
            <w:tcBorders>
              <w:top w:val="single" w:sz="4" w:space="0" w:color="auto"/>
              <w:left w:val="nil"/>
              <w:bottom w:val="nil"/>
              <w:right w:val="nil"/>
            </w:tcBorders>
          </w:tcPr>
          <w:p w:rsidR="00941203" w:rsidRPr="0000197F" w:rsidRDefault="008449E7" w:rsidP="008449E7">
            <w:pPr>
              <w:spacing w:before="120"/>
              <w:jc w:val="both"/>
              <w:rPr>
                <w:color w:val="000000" w:themeColor="text1"/>
              </w:rPr>
            </w:pPr>
            <w:r w:rsidRPr="0000197F">
              <w:rPr>
                <w:rFonts w:eastAsia="Calibri"/>
                <w:color w:val="000000" w:themeColor="text1"/>
                <w:sz w:val="18"/>
                <w:szCs w:val="18"/>
              </w:rPr>
              <w:t>The recent increase in privately owned vehicles has caused numerous problems: traffic congestions, unnecessary fuel lost and global warming are only few of these problems. This study will try to understand people’s behavior and modal choice and try to sway them to means of public transportation. A survey of mode choice between cars users in a neighborhood in Kuala Lumpur was conducted. A total of 25 surveys were collected over the course of a month. Among data collected were demographic details such as age, gender, educational level and travel behavior. The data was processed by SPSS software to determine which factors encourages and discourages using private, public transportation or walking. The study highlighted four models travel time reduction, travel cost reduction, and increase the parking charges and improves the walking facility. The sensitivity analysis results show that the main attraction that might switch private car users is travel time and improving the walking facility. The consequences of these would be less traffic on the roads contributing to less pollution and greater safety</w:t>
            </w:r>
            <w:r w:rsidR="00941203" w:rsidRPr="0000197F">
              <w:rPr>
                <w:iCs/>
                <w:color w:val="000000" w:themeColor="text1"/>
                <w:sz w:val="18"/>
                <w:szCs w:val="18"/>
              </w:rPr>
              <w:t>.</w:t>
            </w:r>
          </w:p>
        </w:tc>
      </w:tr>
      <w:tr w:rsidR="00941203" w:rsidRPr="0000197F" w:rsidTr="00C07BEF">
        <w:trPr>
          <w:trHeight w:val="1231"/>
        </w:trPr>
        <w:tc>
          <w:tcPr>
            <w:tcW w:w="2802" w:type="dxa"/>
            <w:vMerge w:val="restart"/>
            <w:tcBorders>
              <w:top w:val="single" w:sz="4" w:space="0" w:color="auto"/>
              <w:left w:val="nil"/>
              <w:bottom w:val="single" w:sz="4" w:space="0" w:color="auto"/>
              <w:right w:val="nil"/>
            </w:tcBorders>
          </w:tcPr>
          <w:p w:rsidR="00941203" w:rsidRPr="0000197F" w:rsidRDefault="00941203" w:rsidP="00941203">
            <w:pPr>
              <w:spacing w:before="120" w:after="120"/>
              <w:jc w:val="both"/>
              <w:rPr>
                <w:b/>
                <w:i/>
                <w:color w:val="000000" w:themeColor="text1"/>
              </w:rPr>
            </w:pPr>
            <w:r w:rsidRPr="0000197F">
              <w:rPr>
                <w:b/>
                <w:i/>
                <w:color w:val="000000" w:themeColor="text1"/>
              </w:rPr>
              <w:t>Keyword:</w:t>
            </w:r>
          </w:p>
          <w:p w:rsidR="00941203" w:rsidRPr="0000197F" w:rsidRDefault="008449E7" w:rsidP="0044755D">
            <w:pPr>
              <w:jc w:val="both"/>
              <w:rPr>
                <w:color w:val="000000" w:themeColor="text1"/>
              </w:rPr>
            </w:pPr>
            <w:r w:rsidRPr="0000197F">
              <w:rPr>
                <w:color w:val="000000" w:themeColor="text1"/>
              </w:rPr>
              <w:t xml:space="preserve">Walking </w:t>
            </w:r>
          </w:p>
          <w:p w:rsidR="00941203" w:rsidRPr="0000197F" w:rsidRDefault="008449E7" w:rsidP="008449E7">
            <w:pPr>
              <w:jc w:val="both"/>
              <w:rPr>
                <w:color w:val="000000" w:themeColor="text1"/>
              </w:rPr>
            </w:pPr>
            <w:r w:rsidRPr="0000197F">
              <w:rPr>
                <w:color w:val="000000" w:themeColor="text1"/>
              </w:rPr>
              <w:t xml:space="preserve">Mode of transport </w:t>
            </w:r>
          </w:p>
          <w:p w:rsidR="00941203" w:rsidRPr="0000197F" w:rsidRDefault="008449E7" w:rsidP="008449E7">
            <w:pPr>
              <w:jc w:val="both"/>
              <w:rPr>
                <w:color w:val="000000" w:themeColor="text1"/>
              </w:rPr>
            </w:pPr>
            <w:r w:rsidRPr="0000197F">
              <w:rPr>
                <w:color w:val="000000" w:themeColor="text1"/>
              </w:rPr>
              <w:t xml:space="preserve">Sensitivity analysis </w:t>
            </w:r>
          </w:p>
          <w:p w:rsidR="00941203" w:rsidRPr="0000197F" w:rsidRDefault="00233275" w:rsidP="00233275">
            <w:pPr>
              <w:jc w:val="both"/>
              <w:rPr>
                <w:color w:val="000000" w:themeColor="text1"/>
              </w:rPr>
            </w:pPr>
            <w:r w:rsidRPr="0000197F">
              <w:rPr>
                <w:color w:val="000000" w:themeColor="text1"/>
              </w:rPr>
              <w:t xml:space="preserve">Model shift </w:t>
            </w:r>
          </w:p>
          <w:p w:rsidR="00941203" w:rsidRPr="0000197F" w:rsidRDefault="00233275" w:rsidP="00233275">
            <w:pPr>
              <w:jc w:val="both"/>
              <w:rPr>
                <w:b/>
                <w:i/>
                <w:color w:val="000000" w:themeColor="text1"/>
              </w:rPr>
            </w:pPr>
            <w:proofErr w:type="spellStart"/>
            <w:r w:rsidRPr="0000197F">
              <w:rPr>
                <w:color w:val="000000" w:themeColor="text1"/>
              </w:rPr>
              <w:t>Kualalumpur</w:t>
            </w:r>
            <w:proofErr w:type="spellEnd"/>
            <w:r w:rsidRPr="0000197F">
              <w:rPr>
                <w:color w:val="000000" w:themeColor="text1"/>
              </w:rPr>
              <w:t xml:space="preserve"> </w:t>
            </w:r>
          </w:p>
        </w:tc>
        <w:tc>
          <w:tcPr>
            <w:tcW w:w="283" w:type="dxa"/>
            <w:vMerge/>
            <w:tcBorders>
              <w:top w:val="nil"/>
              <w:left w:val="nil"/>
              <w:bottom w:val="nil"/>
              <w:right w:val="nil"/>
            </w:tcBorders>
          </w:tcPr>
          <w:p w:rsidR="00941203" w:rsidRPr="0000197F" w:rsidRDefault="00941203" w:rsidP="00957C11">
            <w:pPr>
              <w:spacing w:before="120"/>
              <w:jc w:val="both"/>
              <w:rPr>
                <w:color w:val="000000" w:themeColor="text1"/>
              </w:rPr>
            </w:pPr>
          </w:p>
        </w:tc>
        <w:tc>
          <w:tcPr>
            <w:tcW w:w="5812" w:type="dxa"/>
            <w:vMerge/>
            <w:tcBorders>
              <w:top w:val="nil"/>
              <w:left w:val="nil"/>
              <w:bottom w:val="nil"/>
              <w:right w:val="nil"/>
            </w:tcBorders>
          </w:tcPr>
          <w:p w:rsidR="00941203" w:rsidRPr="0000197F" w:rsidRDefault="00941203" w:rsidP="00957C11">
            <w:pPr>
              <w:spacing w:before="120"/>
              <w:jc w:val="both"/>
              <w:rPr>
                <w:iCs/>
                <w:color w:val="000000" w:themeColor="text1"/>
                <w:sz w:val="18"/>
                <w:szCs w:val="18"/>
              </w:rPr>
            </w:pPr>
          </w:p>
        </w:tc>
      </w:tr>
      <w:tr w:rsidR="00941203" w:rsidRPr="0000197F" w:rsidTr="00C07BEF">
        <w:trPr>
          <w:trHeight w:val="70"/>
        </w:trPr>
        <w:tc>
          <w:tcPr>
            <w:tcW w:w="2802" w:type="dxa"/>
            <w:vMerge/>
            <w:tcBorders>
              <w:top w:val="single" w:sz="4" w:space="0" w:color="auto"/>
              <w:left w:val="nil"/>
              <w:bottom w:val="single" w:sz="4" w:space="0" w:color="auto"/>
              <w:right w:val="nil"/>
            </w:tcBorders>
          </w:tcPr>
          <w:p w:rsidR="00941203" w:rsidRPr="0000197F" w:rsidRDefault="00941203" w:rsidP="00941203">
            <w:pPr>
              <w:spacing w:before="120" w:after="120"/>
              <w:jc w:val="both"/>
              <w:rPr>
                <w:b/>
                <w:i/>
                <w:color w:val="000000" w:themeColor="text1"/>
              </w:rPr>
            </w:pPr>
          </w:p>
        </w:tc>
        <w:tc>
          <w:tcPr>
            <w:tcW w:w="283" w:type="dxa"/>
            <w:vMerge/>
            <w:tcBorders>
              <w:top w:val="nil"/>
              <w:left w:val="nil"/>
              <w:bottom w:val="nil"/>
              <w:right w:val="nil"/>
            </w:tcBorders>
          </w:tcPr>
          <w:p w:rsidR="00941203" w:rsidRPr="0000197F" w:rsidRDefault="00941203" w:rsidP="00957C11">
            <w:pPr>
              <w:spacing w:before="120"/>
              <w:jc w:val="both"/>
              <w:rPr>
                <w:color w:val="000000" w:themeColor="text1"/>
              </w:rPr>
            </w:pPr>
          </w:p>
        </w:tc>
        <w:tc>
          <w:tcPr>
            <w:tcW w:w="5812" w:type="dxa"/>
            <w:tcBorders>
              <w:top w:val="nil"/>
              <w:left w:val="nil"/>
              <w:bottom w:val="single" w:sz="4" w:space="0" w:color="auto"/>
              <w:right w:val="nil"/>
            </w:tcBorders>
          </w:tcPr>
          <w:p w:rsidR="00941203" w:rsidRPr="0000197F" w:rsidRDefault="00941203" w:rsidP="00FE4D4B">
            <w:pPr>
              <w:spacing w:before="120" w:after="120"/>
              <w:jc w:val="right"/>
              <w:rPr>
                <w:i/>
                <w:iCs/>
                <w:color w:val="000000" w:themeColor="text1"/>
                <w:sz w:val="18"/>
                <w:szCs w:val="18"/>
              </w:rPr>
            </w:pPr>
            <w:r w:rsidRPr="0000197F">
              <w:rPr>
                <w:i/>
                <w:iCs/>
                <w:color w:val="000000" w:themeColor="text1"/>
                <w:sz w:val="18"/>
                <w:szCs w:val="18"/>
              </w:rPr>
              <w:t xml:space="preserve">Copyright </w:t>
            </w:r>
            <w:r w:rsidR="00FE4D4B" w:rsidRPr="0000197F">
              <w:rPr>
                <w:i/>
                <w:iCs/>
                <w:color w:val="000000" w:themeColor="text1"/>
                <w:sz w:val="18"/>
                <w:szCs w:val="18"/>
              </w:rPr>
              <w:t>©</w:t>
            </w:r>
            <w:r w:rsidR="006B027E" w:rsidRPr="0000197F">
              <w:rPr>
                <w:i/>
                <w:iCs/>
                <w:color w:val="000000" w:themeColor="text1"/>
                <w:sz w:val="18"/>
                <w:szCs w:val="18"/>
              </w:rPr>
              <w:t xml:space="preserve"> </w:t>
            </w:r>
            <w:r w:rsidRPr="0000197F">
              <w:rPr>
                <w:i/>
                <w:iCs/>
                <w:color w:val="000000" w:themeColor="text1"/>
                <w:sz w:val="18"/>
                <w:szCs w:val="18"/>
              </w:rPr>
              <w:t>201x Ins</w:t>
            </w:r>
            <w:r w:rsidR="00F13EC3" w:rsidRPr="0000197F">
              <w:rPr>
                <w:i/>
                <w:iCs/>
                <w:color w:val="000000" w:themeColor="text1"/>
                <w:sz w:val="18"/>
                <w:szCs w:val="18"/>
              </w:rPr>
              <w:t>t</w:t>
            </w:r>
            <w:r w:rsidRPr="0000197F">
              <w:rPr>
                <w:i/>
                <w:iCs/>
                <w:color w:val="000000" w:themeColor="text1"/>
                <w:sz w:val="18"/>
                <w:szCs w:val="18"/>
              </w:rPr>
              <w:t xml:space="preserve">itute of </w:t>
            </w:r>
            <w:r w:rsidR="00F13EC3" w:rsidRPr="0000197F">
              <w:rPr>
                <w:i/>
                <w:iCs/>
                <w:color w:val="000000" w:themeColor="text1"/>
                <w:sz w:val="18"/>
                <w:szCs w:val="18"/>
              </w:rPr>
              <w:t>Advanced Engine</w:t>
            </w:r>
            <w:r w:rsidRPr="0000197F">
              <w:rPr>
                <w:i/>
                <w:iCs/>
                <w:color w:val="000000" w:themeColor="text1"/>
                <w:sz w:val="18"/>
                <w:szCs w:val="18"/>
              </w:rPr>
              <w:t>ering and Science</w:t>
            </w:r>
            <w:r w:rsidR="006B027E" w:rsidRPr="0000197F">
              <w:rPr>
                <w:i/>
                <w:iCs/>
                <w:color w:val="000000" w:themeColor="text1"/>
                <w:sz w:val="18"/>
                <w:szCs w:val="18"/>
              </w:rPr>
              <w:t xml:space="preserve">. </w:t>
            </w:r>
            <w:r w:rsidR="006B027E" w:rsidRPr="0000197F">
              <w:rPr>
                <w:i/>
                <w:iCs/>
                <w:color w:val="000000" w:themeColor="text1"/>
                <w:sz w:val="18"/>
                <w:szCs w:val="18"/>
              </w:rPr>
              <w:br/>
            </w:r>
            <w:r w:rsidRPr="0000197F">
              <w:rPr>
                <w:i/>
                <w:iCs/>
                <w:color w:val="000000" w:themeColor="text1"/>
                <w:sz w:val="18"/>
                <w:szCs w:val="18"/>
              </w:rPr>
              <w:t>All rights reserved</w:t>
            </w:r>
            <w:r w:rsidR="006B027E" w:rsidRPr="0000197F">
              <w:rPr>
                <w:i/>
                <w:iCs/>
                <w:color w:val="000000" w:themeColor="text1"/>
                <w:sz w:val="18"/>
                <w:szCs w:val="18"/>
              </w:rPr>
              <w:t>.</w:t>
            </w:r>
          </w:p>
        </w:tc>
      </w:tr>
      <w:tr w:rsidR="007F286F" w:rsidRPr="0000197F" w:rsidTr="00C07BEF">
        <w:tc>
          <w:tcPr>
            <w:tcW w:w="8897" w:type="dxa"/>
            <w:gridSpan w:val="3"/>
            <w:tcBorders>
              <w:top w:val="nil"/>
              <w:left w:val="nil"/>
              <w:bottom w:val="double" w:sz="4" w:space="0" w:color="auto"/>
              <w:right w:val="nil"/>
            </w:tcBorders>
          </w:tcPr>
          <w:p w:rsidR="007F286F" w:rsidRPr="0000197F" w:rsidRDefault="007F286F" w:rsidP="00941203">
            <w:pPr>
              <w:spacing w:before="120" w:after="120"/>
              <w:rPr>
                <w:b/>
                <w:i/>
                <w:color w:val="000000" w:themeColor="text1"/>
              </w:rPr>
            </w:pPr>
            <w:r w:rsidRPr="0000197F">
              <w:rPr>
                <w:b/>
                <w:i/>
                <w:color w:val="000000" w:themeColor="text1"/>
              </w:rPr>
              <w:t>Corresponding Author:</w:t>
            </w:r>
          </w:p>
          <w:p w:rsidR="00116671" w:rsidRPr="0000197F" w:rsidRDefault="00116671" w:rsidP="00116671">
            <w:pPr>
              <w:rPr>
                <w:color w:val="000000" w:themeColor="text1"/>
              </w:rPr>
            </w:pPr>
            <w:r w:rsidRPr="0000197F">
              <w:rPr>
                <w:b/>
                <w:bCs/>
                <w:color w:val="000000" w:themeColor="text1"/>
                <w:lang w:val="id-ID"/>
              </w:rPr>
              <w:t>Ali Ahmed Mohammed</w:t>
            </w:r>
            <w:r w:rsidRPr="0000197F">
              <w:rPr>
                <w:color w:val="000000" w:themeColor="text1"/>
              </w:rPr>
              <w:t xml:space="preserve">, </w:t>
            </w:r>
          </w:p>
          <w:p w:rsidR="00116671" w:rsidRPr="0000197F" w:rsidRDefault="00116671" w:rsidP="00116671">
            <w:pPr>
              <w:pStyle w:val="Default"/>
              <w:rPr>
                <w:rFonts w:cs="Times New Roman"/>
                <w:color w:val="000000" w:themeColor="text1"/>
                <w:sz w:val="20"/>
                <w:szCs w:val="20"/>
                <w:rtl/>
              </w:rPr>
            </w:pPr>
            <w:r w:rsidRPr="0000197F">
              <w:rPr>
                <w:color w:val="000000" w:themeColor="text1"/>
              </w:rPr>
              <w:t xml:space="preserve"> </w:t>
            </w:r>
            <w:r w:rsidRPr="0000197F">
              <w:rPr>
                <w:rFonts w:cs="Times New Roman"/>
                <w:color w:val="000000" w:themeColor="text1"/>
                <w:sz w:val="20"/>
                <w:szCs w:val="20"/>
              </w:rPr>
              <w:t>Assistant Lecturer in Ministry of Higher Education and Scientific Research-</w:t>
            </w:r>
          </w:p>
          <w:p w:rsidR="00116671" w:rsidRPr="0000197F" w:rsidRDefault="00116671" w:rsidP="00116671">
            <w:pPr>
              <w:pStyle w:val="Default"/>
              <w:rPr>
                <w:rFonts w:cs="Times New Roman"/>
                <w:color w:val="000000" w:themeColor="text1"/>
                <w:sz w:val="20"/>
                <w:szCs w:val="20"/>
              </w:rPr>
            </w:pPr>
            <w:r w:rsidRPr="0000197F">
              <w:rPr>
                <w:rFonts w:cs="Times New Roman"/>
                <w:color w:val="000000" w:themeColor="text1"/>
                <w:sz w:val="20"/>
                <w:szCs w:val="20"/>
              </w:rPr>
              <w:t xml:space="preserve"> Office Reconstruction and Projects Department, IRAQ.</w:t>
            </w:r>
          </w:p>
          <w:p w:rsidR="00941203" w:rsidRPr="0000197F" w:rsidRDefault="00941203" w:rsidP="00116671">
            <w:pPr>
              <w:spacing w:after="120"/>
              <w:rPr>
                <w:color w:val="000000" w:themeColor="text1"/>
                <w:sz w:val="18"/>
                <w:szCs w:val="18"/>
              </w:rPr>
            </w:pPr>
            <w:r w:rsidRPr="0000197F">
              <w:rPr>
                <w:color w:val="000000" w:themeColor="text1"/>
              </w:rPr>
              <w:t xml:space="preserve">Email: </w:t>
            </w:r>
            <w:hyperlink r:id="rId9" w:history="1">
              <w:r w:rsidR="00E01B45" w:rsidRPr="007D3B57">
                <w:rPr>
                  <w:rStyle w:val="Hyperlink"/>
                </w:rPr>
                <w:t>aliam812004@yahoo.com</w:t>
              </w:r>
            </w:hyperlink>
            <w:r w:rsidR="00E01B45">
              <w:rPr>
                <w:color w:val="000000" w:themeColor="text1"/>
              </w:rPr>
              <w:t xml:space="preserve"> </w:t>
            </w:r>
            <w:r w:rsidR="00116671" w:rsidRPr="0000197F">
              <w:rPr>
                <w:color w:val="000000" w:themeColor="text1"/>
              </w:rPr>
              <w:t xml:space="preserve"> </w:t>
            </w:r>
          </w:p>
        </w:tc>
      </w:tr>
    </w:tbl>
    <w:p w:rsidR="00957C11" w:rsidRPr="0000197F" w:rsidRDefault="00957C11" w:rsidP="00957C11">
      <w:pPr>
        <w:jc w:val="both"/>
        <w:rPr>
          <w:color w:val="000000" w:themeColor="text1"/>
        </w:rPr>
      </w:pPr>
    </w:p>
    <w:p w:rsidR="00C07BEF" w:rsidRPr="0000197F" w:rsidRDefault="00C07BEF" w:rsidP="00957C11">
      <w:pPr>
        <w:jc w:val="both"/>
        <w:rPr>
          <w:color w:val="000000" w:themeColor="text1"/>
        </w:rPr>
      </w:pPr>
    </w:p>
    <w:p w:rsidR="00904D6D" w:rsidRPr="0000197F" w:rsidRDefault="00F33C08" w:rsidP="00956EB6">
      <w:pPr>
        <w:numPr>
          <w:ilvl w:val="0"/>
          <w:numId w:val="15"/>
        </w:numPr>
        <w:tabs>
          <w:tab w:val="left" w:pos="426"/>
        </w:tabs>
        <w:ind w:left="426" w:hanging="426"/>
        <w:rPr>
          <w:b/>
          <w:bCs/>
          <w:color w:val="000000" w:themeColor="text1"/>
          <w:lang w:val="id-ID"/>
        </w:rPr>
      </w:pPr>
      <w:r w:rsidRPr="0000197F">
        <w:rPr>
          <w:b/>
          <w:bCs/>
          <w:color w:val="000000" w:themeColor="text1"/>
          <w:lang w:val="id-ID"/>
        </w:rPr>
        <w:t>INTRODUCTION</w:t>
      </w:r>
      <w:r w:rsidRPr="0000197F">
        <w:rPr>
          <w:b/>
          <w:bCs/>
          <w:color w:val="000000" w:themeColor="text1"/>
        </w:rPr>
        <w:t xml:space="preserve"> (10 PT)</w:t>
      </w:r>
    </w:p>
    <w:p w:rsidR="000F3BB6" w:rsidRPr="0000197F" w:rsidRDefault="009E16F7" w:rsidP="004B24F4">
      <w:pPr>
        <w:ind w:firstLine="720"/>
        <w:jc w:val="both"/>
        <w:rPr>
          <w:color w:val="000000" w:themeColor="text1"/>
        </w:rPr>
      </w:pPr>
      <w:r w:rsidRPr="0000197F">
        <w:rPr>
          <w:color w:val="000000" w:themeColor="text1"/>
        </w:rPr>
        <w:t>The</w:t>
      </w:r>
      <w:r w:rsidR="000F3BB6" w:rsidRPr="0000197F">
        <w:rPr>
          <w:color w:val="000000" w:themeColor="text1"/>
        </w:rPr>
        <w:t xml:space="preserve"> most common mode of transport in Malaysia is the private car. Many reasons behind this such as: reliability, convenience and the instituted mode of payment [2], [4]. Using the private car will cause many impacts; traffic congestion, increase in the number of road accident (the no of accident increase 79.642 to 380.589 in the period 1990-2004 [</w:t>
      </w:r>
      <w:r w:rsidR="004B24F4">
        <w:rPr>
          <w:color w:val="000000" w:themeColor="text1"/>
        </w:rPr>
        <w:t>6</w:t>
      </w:r>
      <w:r w:rsidR="000F3BB6" w:rsidRPr="0000197F">
        <w:rPr>
          <w:color w:val="000000" w:themeColor="text1"/>
        </w:rPr>
        <w:t>], [9] environmental impacts in the forms of air, noise pollution and increasing in the energy consumption. The relationship between transport and energy is a direct one, but subject to different interpretations since it concerns different transport mode, each having a specific performance level.</w:t>
      </w:r>
      <w:r w:rsidR="000F3BB6" w:rsidRPr="0000197F">
        <w:rPr>
          <w:color w:val="000000" w:themeColor="text1"/>
          <w:sz w:val="24"/>
          <w:szCs w:val="24"/>
        </w:rPr>
        <w:t xml:space="preserve"> </w:t>
      </w:r>
      <w:r w:rsidR="000F3BB6" w:rsidRPr="0000197F">
        <w:rPr>
          <w:color w:val="000000" w:themeColor="text1"/>
        </w:rPr>
        <w:t xml:space="preserve">There is often a compromise between speed and energy consumption [3], related to the desired economic returns [7], [9], [12]. Passengers and high value goods can be transported by Economies of scale; mainly those achieved by maritime transportation are linked to low levels of energy consumption </w:t>
      </w:r>
    </w:p>
    <w:p w:rsidR="000F3BB6" w:rsidRPr="0000197F" w:rsidRDefault="0017044B" w:rsidP="000F3BB6">
      <w:pPr>
        <w:pStyle w:val="ListParagraph"/>
        <w:spacing w:line="240" w:lineRule="auto"/>
        <w:ind w:left="0"/>
        <w:rPr>
          <w:rFonts w:ascii="Times New Roman" w:hAnsi="Times New Roman"/>
          <w:color w:val="000000" w:themeColor="text1"/>
          <w:sz w:val="20"/>
          <w:szCs w:val="20"/>
          <w:lang w:val="en-US" w:eastAsia="en-US"/>
        </w:rPr>
      </w:pPr>
      <w:proofErr w:type="gramStart"/>
      <w:r w:rsidRPr="0000197F">
        <w:rPr>
          <w:rFonts w:ascii="Times New Roman" w:hAnsi="Times New Roman"/>
          <w:color w:val="000000" w:themeColor="text1"/>
          <w:sz w:val="20"/>
          <w:szCs w:val="20"/>
          <w:lang w:val="en-US" w:eastAsia="en-US"/>
        </w:rPr>
        <w:t>Per</w:t>
      </w:r>
      <w:r w:rsidR="000F3BB6" w:rsidRPr="0000197F">
        <w:rPr>
          <w:rFonts w:ascii="Times New Roman" w:hAnsi="Times New Roman"/>
          <w:color w:val="000000" w:themeColor="text1"/>
          <w:sz w:val="20"/>
          <w:szCs w:val="20"/>
          <w:lang w:val="en-US" w:eastAsia="en-US"/>
        </w:rPr>
        <w:t xml:space="preserve"> unit of mass being transported [6], but at a low speed.</w:t>
      </w:r>
      <w:proofErr w:type="gramEnd"/>
      <w:r w:rsidR="000F3BB6" w:rsidRPr="0000197F">
        <w:rPr>
          <w:rFonts w:ascii="Times New Roman" w:hAnsi="Times New Roman"/>
          <w:color w:val="000000" w:themeColor="text1"/>
          <w:sz w:val="20"/>
          <w:szCs w:val="20"/>
          <w:lang w:val="en-US" w:eastAsia="en-US"/>
        </w:rPr>
        <w:t xml:space="preserve"> Comparatively, air freight has high energy consumption levels, linked to high speed services [11], [14].</w:t>
      </w:r>
    </w:p>
    <w:p w:rsidR="004B0F90" w:rsidRPr="0000197F" w:rsidRDefault="000F3BB6" w:rsidP="004B24F4">
      <w:pPr>
        <w:pStyle w:val="Text"/>
        <w:ind w:firstLine="0"/>
        <w:rPr>
          <w:color w:val="000000" w:themeColor="text1"/>
        </w:rPr>
      </w:pPr>
      <w:r w:rsidRPr="0000197F">
        <w:rPr>
          <w:color w:val="000000" w:themeColor="text1"/>
          <w:sz w:val="24"/>
          <w:szCs w:val="24"/>
        </w:rPr>
        <w:t xml:space="preserve"> </w:t>
      </w:r>
      <w:r w:rsidRPr="0000197F">
        <w:rPr>
          <w:color w:val="000000" w:themeColor="text1"/>
        </w:rPr>
        <w:t xml:space="preserve">The </w:t>
      </w:r>
      <w:proofErr w:type="spellStart"/>
      <w:r w:rsidRPr="0000197F">
        <w:rPr>
          <w:color w:val="000000" w:themeColor="text1"/>
        </w:rPr>
        <w:t>non motorized</w:t>
      </w:r>
      <w:proofErr w:type="spellEnd"/>
      <w:r w:rsidRPr="0000197F">
        <w:rPr>
          <w:color w:val="000000" w:themeColor="text1"/>
        </w:rPr>
        <w:t xml:space="preserve"> transportation  or we can call it active transportation and human powered transportation; which is mainly include Walking and Bicycling these modes provide recreation and transportation[1].There are ways to quantify the value of walking (the activity) and walk ability (the quality of walking conditions[13], including safety[16], comfort and convenience)[17]. Walking and walk ability provide a </w:t>
      </w:r>
      <w:r w:rsidRPr="0000197F">
        <w:rPr>
          <w:color w:val="000000" w:themeColor="text1"/>
        </w:rPr>
        <w:lastRenderedPageBreak/>
        <w:t>variety of benefits [11], including accessibility [5], consumer cost savings [7], public cost savings (reduced external costs</w:t>
      </w:r>
      <w:proofErr w:type="gramStart"/>
      <w:r w:rsidRPr="0000197F">
        <w:rPr>
          <w:color w:val="000000" w:themeColor="text1"/>
        </w:rPr>
        <w:t>)[</w:t>
      </w:r>
      <w:proofErr w:type="gramEnd"/>
      <w:r w:rsidRPr="0000197F">
        <w:rPr>
          <w:color w:val="000000" w:themeColor="text1"/>
        </w:rPr>
        <w:t xml:space="preserve">9], more efficient land use, community livability, improved fitness and public health[15], economic development[2], and support for equity objectives. Here is some of the specific ways to improve </w:t>
      </w:r>
      <w:proofErr w:type="spellStart"/>
      <w:r w:rsidRPr="0000197F">
        <w:rPr>
          <w:color w:val="000000" w:themeColor="text1"/>
        </w:rPr>
        <w:t>non motorized</w:t>
      </w:r>
      <w:proofErr w:type="spellEnd"/>
      <w:r w:rsidRPr="0000197F">
        <w:rPr>
          <w:color w:val="000000" w:themeColor="text1"/>
        </w:rPr>
        <w:t xml:space="preserve"> facilities Improve sidewalks[16], cross walks paths and bike lanes[12], correct specific roadway hazards to </w:t>
      </w:r>
      <w:proofErr w:type="spellStart"/>
      <w:r w:rsidRPr="0000197F">
        <w:rPr>
          <w:color w:val="000000" w:themeColor="text1"/>
        </w:rPr>
        <w:t>non motorized</w:t>
      </w:r>
      <w:proofErr w:type="spellEnd"/>
      <w:r w:rsidRPr="0000197F">
        <w:rPr>
          <w:color w:val="000000" w:themeColor="text1"/>
        </w:rPr>
        <w:t xml:space="preserve"> transport (sometimes called "spot improvement" programs)[17],[19], Improve the management and the maintenance for the facility[18],[19], including reducing conflicts between users, and maintaining cleanliness[9][18], A universal design (transportation systems that accommodate people with disabilities and other special needs)[22],[2</w:t>
      </w:r>
      <w:r w:rsidR="004B24F4">
        <w:rPr>
          <w:color w:val="000000" w:themeColor="text1"/>
        </w:rPr>
        <w:t>3</w:t>
      </w:r>
      <w:r w:rsidRPr="0000197F">
        <w:rPr>
          <w:color w:val="000000" w:themeColor="text1"/>
        </w:rPr>
        <w:t xml:space="preserve">, Develop pedestrian oriented land use and building design[24], Increase road and path connectivity, with special </w:t>
      </w:r>
      <w:proofErr w:type="spellStart"/>
      <w:r w:rsidRPr="0000197F">
        <w:rPr>
          <w:color w:val="000000" w:themeColor="text1"/>
        </w:rPr>
        <w:t>non motorized</w:t>
      </w:r>
      <w:proofErr w:type="spellEnd"/>
      <w:r w:rsidRPr="0000197F">
        <w:rPr>
          <w:color w:val="000000" w:themeColor="text1"/>
        </w:rPr>
        <w:t xml:space="preserve"> shortcuts[2</w:t>
      </w:r>
      <w:r w:rsidR="004B24F4">
        <w:rPr>
          <w:color w:val="000000" w:themeColor="text1"/>
        </w:rPr>
        <w:t>0</w:t>
      </w:r>
      <w:r w:rsidRPr="0000197F">
        <w:rPr>
          <w:color w:val="000000" w:themeColor="text1"/>
        </w:rPr>
        <w:t>], such as paths between cul-de-sac heads and mid-block pedestrian links, Street furniture and design features[23] Traffic calming, improvement, traffic speed reductions, vehicles restriction and road space reallocation[21], Safety education[2</w:t>
      </w:r>
      <w:r w:rsidR="004B24F4">
        <w:rPr>
          <w:color w:val="000000" w:themeColor="text1"/>
        </w:rPr>
        <w:t>4</w:t>
      </w:r>
      <w:r w:rsidRPr="0000197F">
        <w:rPr>
          <w:color w:val="000000" w:themeColor="text1"/>
        </w:rPr>
        <w:t xml:space="preserve">], law enforcement and encouragement programs [14], Integrate with transit; bike transit integration and transit oriented development [17], Bicycle parking[12] . Address security concepts of pedestrians and cyclists [8], [11], Personal Security refers to freedom from risk of assault [15], theft and vandalism. Such risks can discourage walking, cycling and transit travel. These problems can be addressed through various programs and design strategies that increase security [7]. These can include Neighborhood Watch and community policing programs [9], special police patrols (including police on foot and bicycles) [21], pedestrian escorts, and monitoring of pedestrian, bicycle, transit and Park and ride facilities. Transit </w:t>
      </w:r>
      <w:r w:rsidR="004B0F90" w:rsidRPr="0000197F">
        <w:rPr>
          <w:color w:val="000000" w:themeColor="text1"/>
        </w:rPr>
        <w:t>agencies can implement special programs to increase rider security and respond to passenger concerns [17].</w:t>
      </w:r>
    </w:p>
    <w:p w:rsidR="00C311E4" w:rsidRPr="0000197F" w:rsidRDefault="00C311E4" w:rsidP="000F3BB6">
      <w:pPr>
        <w:ind w:firstLine="720"/>
        <w:jc w:val="both"/>
        <w:rPr>
          <w:color w:val="000000" w:themeColor="text1"/>
        </w:rPr>
      </w:pPr>
    </w:p>
    <w:p w:rsidR="004B0F90" w:rsidRPr="0000197F" w:rsidRDefault="004B0F90" w:rsidP="004B24F4">
      <w:pPr>
        <w:pStyle w:val="Text"/>
        <w:rPr>
          <w:color w:val="000000" w:themeColor="text1"/>
        </w:rPr>
      </w:pPr>
      <w:r w:rsidRPr="0000197F">
        <w:rPr>
          <w:color w:val="000000" w:themeColor="text1"/>
        </w:rPr>
        <w:t>A Public bike system (PBS), which are automated bicycle rental systems designed to provide efficient mobility for short, utilitarian urban trips[4],[7]. Public Bike Systems (PBS, also called Bike Sharing and Community Bike Programs) provide convenient rental bicycles intended for short (less than 5 kilometer), utilitarian urban trips[6]. A typical Public Bike System consists of a fleet of bicycles, a network of automated stations (also called points) where bikes are stored [16], and bike redistribution and maintenance programs. Bikes may be rented at one station and returned to another [14]</w:t>
      </w:r>
      <w:proofErr w:type="gramStart"/>
      <w:r w:rsidRPr="0000197F">
        <w:rPr>
          <w:color w:val="000000" w:themeColor="text1"/>
        </w:rPr>
        <w:t>,[</w:t>
      </w:r>
      <w:proofErr w:type="gramEnd"/>
      <w:r w:rsidRPr="0000197F">
        <w:rPr>
          <w:color w:val="000000" w:themeColor="text1"/>
        </w:rPr>
        <w:t>17]. Stations with automated self-serve docking systems that accommodate 5-20 bikes are located at major destinations and transportation centers, spaced about 300m apart [13],[17],[19]. Use is free or inexpensive for short periods (typically first 30 minutes). This allows urban residents and visitors to bicycle without needing to purchase, store and maintain a bike. PBS are most efficient when bikes are shared many users each day [18]; some systems average as many as twelve daily users per bike [21]. Create a multi model access guide [2</w:t>
      </w:r>
      <w:r w:rsidR="004B24F4">
        <w:rPr>
          <w:color w:val="000000" w:themeColor="text1"/>
        </w:rPr>
        <w:t>0</w:t>
      </w:r>
      <w:r w:rsidRPr="0000197F">
        <w:rPr>
          <w:color w:val="000000" w:themeColor="text1"/>
        </w:rPr>
        <w:t>], [28], which includes maps and other information on how to walk and cycle to a particular destination [20]</w:t>
      </w:r>
      <w:proofErr w:type="gramStart"/>
      <w:r w:rsidRPr="0000197F">
        <w:rPr>
          <w:color w:val="000000" w:themeColor="text1"/>
        </w:rPr>
        <w:t>,[</w:t>
      </w:r>
      <w:proofErr w:type="gramEnd"/>
      <w:r w:rsidRPr="0000197F">
        <w:rPr>
          <w:color w:val="000000" w:themeColor="text1"/>
        </w:rPr>
        <w:t>22].</w:t>
      </w:r>
    </w:p>
    <w:p w:rsidR="00D3478B" w:rsidRPr="004B24F4" w:rsidRDefault="00D3478B" w:rsidP="00D3478B">
      <w:pPr>
        <w:ind w:firstLine="720"/>
        <w:jc w:val="both"/>
        <w:rPr>
          <w:color w:val="000000" w:themeColor="text1"/>
        </w:rPr>
      </w:pPr>
    </w:p>
    <w:p w:rsidR="00904D6D" w:rsidRPr="0000197F" w:rsidRDefault="00904D6D" w:rsidP="0010046E">
      <w:pPr>
        <w:jc w:val="both"/>
        <w:rPr>
          <w:color w:val="000000" w:themeColor="text1"/>
        </w:rPr>
      </w:pPr>
    </w:p>
    <w:p w:rsidR="0010046E" w:rsidRPr="0000197F" w:rsidRDefault="0010046E" w:rsidP="0010046E">
      <w:pPr>
        <w:jc w:val="both"/>
        <w:rPr>
          <w:color w:val="000000" w:themeColor="text1"/>
        </w:rPr>
      </w:pPr>
    </w:p>
    <w:p w:rsidR="00904D6D" w:rsidRPr="0000197F" w:rsidRDefault="004B0F90" w:rsidP="00D74C5F">
      <w:pPr>
        <w:numPr>
          <w:ilvl w:val="0"/>
          <w:numId w:val="15"/>
        </w:numPr>
        <w:tabs>
          <w:tab w:val="left" w:pos="426"/>
        </w:tabs>
        <w:ind w:left="426" w:hanging="426"/>
        <w:rPr>
          <w:b/>
          <w:bCs/>
          <w:color w:val="000000" w:themeColor="text1"/>
          <w:lang w:val="id-ID"/>
        </w:rPr>
      </w:pPr>
      <w:r w:rsidRPr="0000197F">
        <w:rPr>
          <w:b/>
          <w:bCs/>
          <w:color w:val="000000" w:themeColor="text1"/>
        </w:rPr>
        <w:t xml:space="preserve"> </w:t>
      </w:r>
      <w:r w:rsidRPr="0000197F">
        <w:rPr>
          <w:b/>
          <w:bCs/>
          <w:color w:val="000000" w:themeColor="text1"/>
          <w:lang w:val="id-ID"/>
        </w:rPr>
        <w:t>LITERATURE REVIEW</w:t>
      </w:r>
    </w:p>
    <w:p w:rsidR="004B0F90" w:rsidRPr="0000197F" w:rsidRDefault="004B0F90" w:rsidP="004B0F90">
      <w:pPr>
        <w:pStyle w:val="Text"/>
        <w:ind w:firstLine="0"/>
        <w:rPr>
          <w:color w:val="000000" w:themeColor="text1"/>
        </w:rPr>
      </w:pPr>
      <w:r w:rsidRPr="0000197F">
        <w:rPr>
          <w:color w:val="000000" w:themeColor="text1"/>
        </w:rPr>
        <w:t xml:space="preserve">The success of transportation engineering depends upon the co-ordination between the three primary elements, namely the vehicles, the roadways, and the road users [4]. Their characteristics affect the performance of the transportation system and the transportation engineer should have fairly good understanding about them [6], [10]. Vehicle and road factors affecting transportation, the factors influencing modal shift In the process of the mode shift from private mean of transport to the other models there are many factors must be considered. Mainly we need to consider the difference or the gaps between public policy aims and public attitude and behavior. So we can start the review by considering the car ownership and the cost and benefits of travel [8], [12], [16]. </w:t>
      </w:r>
    </w:p>
    <w:p w:rsidR="00A51892" w:rsidRPr="0000197F" w:rsidRDefault="004B0F90" w:rsidP="004B0F90">
      <w:pPr>
        <w:pStyle w:val="ListParagraph"/>
        <w:ind w:left="0"/>
        <w:jc w:val="both"/>
        <w:rPr>
          <w:color w:val="000000" w:themeColor="text1"/>
          <w:lang w:val="id-ID"/>
        </w:rPr>
      </w:pPr>
      <w:r w:rsidRPr="0000197F">
        <w:rPr>
          <w:rFonts w:ascii="Times New Roman" w:eastAsia="Batang" w:hAnsi="Times New Roman"/>
          <w:color w:val="000000" w:themeColor="text1"/>
          <w:sz w:val="20"/>
          <w:szCs w:val="20"/>
          <w:lang w:val="en-US" w:eastAsia="ko-KR"/>
        </w:rPr>
        <w:t xml:space="preserve">        The walking facility is Transportation planning and design will not be complete if the discussion is limited to drivers and vehicular passengers [18]. The most prevalent of the road users are the pedestrians. Pedestrian traffic along foot paths, sidewalks, cross walks, safety zones, islands, and over and under passes should be considered [20], [22]. On an average, the pedestrian walking speed can be taken between 1.5 m/sec to 2 m/sec. But the influence of physical, mental, and emotional factors need to be considered. Parking spaces and facilities like signals, bus stops, and over and under passes are to be located and designed according to the maximum distance to which a user will be willing to walk. It was seen that in small towns 90 per cent park within 185 m of their destinations while only 66 per cent park so close in large city[6][8],[11</w:t>
      </w:r>
      <w:r w:rsidRPr="0000197F">
        <w:rPr>
          <w:color w:val="000000" w:themeColor="text1"/>
        </w:rPr>
        <w:t xml:space="preserve">]. </w:t>
      </w:r>
    </w:p>
    <w:p w:rsidR="000E0E3C" w:rsidRPr="0000197F" w:rsidRDefault="000E0E3C" w:rsidP="00904D6D">
      <w:pPr>
        <w:jc w:val="center"/>
        <w:rPr>
          <w:color w:val="000000" w:themeColor="text1"/>
        </w:rPr>
      </w:pPr>
    </w:p>
    <w:p w:rsidR="00B07DF0" w:rsidRPr="0000197F" w:rsidRDefault="00B07DF0" w:rsidP="00B07DF0">
      <w:pPr>
        <w:jc w:val="center"/>
        <w:rPr>
          <w:color w:val="000000" w:themeColor="text1"/>
          <w:lang w:val="id-ID"/>
        </w:rPr>
      </w:pPr>
    </w:p>
    <w:p w:rsidR="00B07DF0" w:rsidRPr="0000197F" w:rsidRDefault="00B07DF0" w:rsidP="00904D6D">
      <w:pPr>
        <w:rPr>
          <w:b/>
          <w:bCs/>
          <w:color w:val="000000" w:themeColor="text1"/>
        </w:rPr>
      </w:pPr>
    </w:p>
    <w:p w:rsidR="00904D6D" w:rsidRPr="0000197F" w:rsidRDefault="006D6603" w:rsidP="006D6603">
      <w:pPr>
        <w:numPr>
          <w:ilvl w:val="0"/>
          <w:numId w:val="15"/>
        </w:numPr>
        <w:tabs>
          <w:tab w:val="left" w:pos="426"/>
        </w:tabs>
        <w:ind w:left="426" w:hanging="426"/>
        <w:rPr>
          <w:b/>
          <w:bCs/>
          <w:color w:val="000000" w:themeColor="text1"/>
          <w:lang w:val="id-ID"/>
        </w:rPr>
      </w:pPr>
      <w:r w:rsidRPr="0000197F">
        <w:rPr>
          <w:b/>
          <w:bCs/>
          <w:color w:val="000000" w:themeColor="text1"/>
          <w:lang w:val="id-ID"/>
        </w:rPr>
        <w:lastRenderedPageBreak/>
        <w:t>RESEARCH METHODOLOGY</w:t>
      </w:r>
      <w:r w:rsidRPr="0000197F">
        <w:rPr>
          <w:b/>
          <w:bCs/>
          <w:color w:val="000000" w:themeColor="text1"/>
        </w:rPr>
        <w:t xml:space="preserve"> </w:t>
      </w:r>
      <w:r w:rsidR="00D63D67" w:rsidRPr="0000197F">
        <w:rPr>
          <w:b/>
          <w:bCs/>
          <w:color w:val="000000" w:themeColor="text1"/>
        </w:rPr>
        <w:t xml:space="preserve"> </w:t>
      </w:r>
      <w:r w:rsidRPr="0000197F">
        <w:rPr>
          <w:b/>
          <w:bCs/>
          <w:color w:val="000000" w:themeColor="text1"/>
        </w:rPr>
        <w:t xml:space="preserve">      </w:t>
      </w:r>
    </w:p>
    <w:p w:rsidR="000F279B" w:rsidRPr="0000197F" w:rsidRDefault="000F279B" w:rsidP="00904D6D">
      <w:pPr>
        <w:rPr>
          <w:b/>
          <w:bCs/>
          <w:color w:val="000000" w:themeColor="text1"/>
          <w:lang w:val="id-ID"/>
        </w:rPr>
      </w:pPr>
    </w:p>
    <w:p w:rsidR="00904D6D" w:rsidRPr="0000197F" w:rsidRDefault="00904D6D" w:rsidP="00904D6D">
      <w:pPr>
        <w:rPr>
          <w:b/>
          <w:bCs/>
          <w:color w:val="000000" w:themeColor="text1"/>
        </w:rPr>
      </w:pPr>
      <w:r w:rsidRPr="0000197F">
        <w:rPr>
          <w:b/>
          <w:bCs/>
          <w:color w:val="000000" w:themeColor="text1"/>
          <w:lang w:val="id-ID"/>
        </w:rPr>
        <w:t xml:space="preserve">3.1. </w:t>
      </w:r>
      <w:r w:rsidR="00D74C5F" w:rsidRPr="0000197F">
        <w:rPr>
          <w:b/>
          <w:bCs/>
          <w:color w:val="000000" w:themeColor="text1"/>
        </w:rPr>
        <w:t xml:space="preserve"> </w:t>
      </w:r>
      <w:r w:rsidR="006D6603" w:rsidRPr="0000197F">
        <w:rPr>
          <w:b/>
          <w:bCs/>
          <w:color w:val="000000" w:themeColor="text1"/>
        </w:rPr>
        <w:t xml:space="preserve"> </w:t>
      </w:r>
      <w:r w:rsidR="006D6603" w:rsidRPr="0000197F">
        <w:rPr>
          <w:b/>
          <w:bCs/>
          <w:color w:val="000000" w:themeColor="text1"/>
          <w:lang w:val="id-ID"/>
        </w:rPr>
        <w:t>Research Scope</w:t>
      </w:r>
    </w:p>
    <w:p w:rsidR="006D6603" w:rsidRPr="0000197F" w:rsidRDefault="006D6603" w:rsidP="006D6603">
      <w:pPr>
        <w:jc w:val="both"/>
        <w:rPr>
          <w:color w:val="000000" w:themeColor="text1"/>
        </w:rPr>
      </w:pPr>
      <w:r w:rsidRPr="0000197F">
        <w:rPr>
          <w:color w:val="000000" w:themeColor="text1"/>
        </w:rPr>
        <w:t>Many reasons are standing behind making the privet cars most popular mode of travel Such as; travel time, economic factors, reliability and being comfortable. The most acceptable reason for why people prefer privet transport rather than other is car offer opportunities not available by any other means of transport. The previous studies showing us there is minimization in the cost and travel time for the privet cars users, so our challenge is to develop balanced model to reduce the gap between the privet means of transport and the other models. To get a complete transportation planning us should concern about the most prevalent of the road users (pedestrians) and how to design convenient and safe walk ways according to the main factors that affecting the level of service of pedestrians; design, location and the users.</w:t>
      </w:r>
    </w:p>
    <w:p w:rsidR="000F279B" w:rsidRPr="0000197F" w:rsidRDefault="000F279B" w:rsidP="00904D6D">
      <w:pPr>
        <w:rPr>
          <w:b/>
          <w:bCs/>
          <w:color w:val="000000" w:themeColor="text1"/>
          <w:lang w:val="id-ID"/>
        </w:rPr>
      </w:pPr>
    </w:p>
    <w:p w:rsidR="00904D6D" w:rsidRPr="0000197F" w:rsidRDefault="00904D6D" w:rsidP="006D6603">
      <w:pPr>
        <w:rPr>
          <w:b/>
          <w:bCs/>
          <w:color w:val="000000" w:themeColor="text1"/>
          <w:lang w:val="id-ID"/>
        </w:rPr>
      </w:pPr>
      <w:r w:rsidRPr="0000197F">
        <w:rPr>
          <w:b/>
          <w:bCs/>
          <w:color w:val="000000" w:themeColor="text1"/>
          <w:lang w:val="id-ID"/>
        </w:rPr>
        <w:t xml:space="preserve">3.2. </w:t>
      </w:r>
      <w:r w:rsidR="00D74C5F" w:rsidRPr="0000197F">
        <w:rPr>
          <w:b/>
          <w:bCs/>
          <w:color w:val="000000" w:themeColor="text1"/>
        </w:rPr>
        <w:t xml:space="preserve"> </w:t>
      </w:r>
      <w:r w:rsidR="006D6603" w:rsidRPr="0000197F">
        <w:rPr>
          <w:b/>
          <w:bCs/>
          <w:color w:val="000000" w:themeColor="text1"/>
          <w:lang w:val="id-ID"/>
        </w:rPr>
        <w:t>Research Design</w:t>
      </w:r>
    </w:p>
    <w:p w:rsidR="006D6603" w:rsidRPr="0000197F" w:rsidRDefault="006D6603" w:rsidP="006D6603">
      <w:pPr>
        <w:jc w:val="both"/>
        <w:rPr>
          <w:color w:val="000000" w:themeColor="text1"/>
        </w:rPr>
      </w:pPr>
      <w:r w:rsidRPr="0000197F">
        <w:rPr>
          <w:color w:val="000000" w:themeColor="text1"/>
        </w:rPr>
        <w:t>Research strategy being used is quantitative in character.</w:t>
      </w:r>
    </w:p>
    <w:p w:rsidR="006D6603" w:rsidRPr="0000197F" w:rsidRDefault="006D6603" w:rsidP="006D6603">
      <w:pPr>
        <w:jc w:val="both"/>
        <w:rPr>
          <w:color w:val="000000" w:themeColor="text1"/>
        </w:rPr>
      </w:pPr>
      <w:r w:rsidRPr="0000197F">
        <w:rPr>
          <w:color w:val="000000" w:themeColor="text1"/>
        </w:rPr>
        <w:t xml:space="preserve">Basically, this research is based on the primary and secondary data. Following that, the study revolves around the existing Method being used in Malaysia, to gauge uses walking facilities. After that, case study and analytical Model choice behavior and the shift from private to public transportation mode were analyzed using through data collection being interpreted using SPSS and </w:t>
      </w:r>
      <w:proofErr w:type="spellStart"/>
      <w:r w:rsidRPr="0000197F">
        <w:rPr>
          <w:color w:val="000000" w:themeColor="text1"/>
        </w:rPr>
        <w:t>logit</w:t>
      </w:r>
      <w:proofErr w:type="spellEnd"/>
      <w:r w:rsidRPr="0000197F">
        <w:rPr>
          <w:color w:val="000000" w:themeColor="text1"/>
        </w:rPr>
        <w:t xml:space="preserve"> model choice </w:t>
      </w:r>
      <w:r w:rsidR="004B24F4" w:rsidRPr="0000197F">
        <w:rPr>
          <w:color w:val="000000" w:themeColor="text1"/>
        </w:rPr>
        <w:t>model that</w:t>
      </w:r>
      <w:r w:rsidRPr="0000197F">
        <w:rPr>
          <w:color w:val="000000" w:themeColor="text1"/>
        </w:rPr>
        <w:t xml:space="preserve"> approach is mainly used on a local level. In several counties surveys are carried out concerning the mobility behavior of the population. In such contexts the willingness to undertake a modal shift was rarely surveyed. It is very likely that the train companies, national and public transport companies have such data for analysis, but the competitive aspects of the situation make it difficult to obtain these data.</w:t>
      </w:r>
    </w:p>
    <w:p w:rsidR="006D6603" w:rsidRPr="0000197F" w:rsidRDefault="006D6603" w:rsidP="006D6603">
      <w:pPr>
        <w:jc w:val="both"/>
        <w:rPr>
          <w:color w:val="000000" w:themeColor="text1"/>
        </w:rPr>
      </w:pPr>
      <w:r w:rsidRPr="0000197F">
        <w:rPr>
          <w:color w:val="000000" w:themeColor="text1"/>
        </w:rPr>
        <w:t>The details of the road user's behavior that we got from the data collection and the procedure of the data analysis to establish the model.</w:t>
      </w:r>
      <w:r w:rsidRPr="0000197F">
        <w:rPr>
          <w:color w:val="000000" w:themeColor="text1"/>
          <w:sz w:val="24"/>
          <w:szCs w:val="24"/>
        </w:rPr>
        <w:t xml:space="preserve"> </w:t>
      </w:r>
      <w:r w:rsidRPr="0000197F">
        <w:rPr>
          <w:color w:val="000000" w:themeColor="text1"/>
          <w:sz w:val="18"/>
          <w:szCs w:val="18"/>
        </w:rPr>
        <w:t xml:space="preserve">Fig. 1 </w:t>
      </w:r>
      <w:r w:rsidRPr="0000197F">
        <w:rPr>
          <w:color w:val="000000" w:themeColor="text1"/>
        </w:rPr>
        <w:t xml:space="preserve">below shows the determinant variables that were </w:t>
      </w:r>
      <w:proofErr w:type="gramStart"/>
      <w:r w:rsidRPr="0000197F">
        <w:rPr>
          <w:color w:val="000000" w:themeColor="text1"/>
        </w:rPr>
        <w:t>used</w:t>
      </w:r>
      <w:r w:rsidR="004B24F4">
        <w:rPr>
          <w:color w:val="000000" w:themeColor="text1"/>
        </w:rPr>
        <w:t>[</w:t>
      </w:r>
      <w:proofErr w:type="gramEnd"/>
      <w:r w:rsidR="004B24F4">
        <w:rPr>
          <w:color w:val="000000" w:themeColor="text1"/>
        </w:rPr>
        <w:t>1],[2]</w:t>
      </w:r>
      <w:r w:rsidRPr="0000197F">
        <w:rPr>
          <w:color w:val="000000" w:themeColor="text1"/>
        </w:rPr>
        <w:t>.</w:t>
      </w:r>
    </w:p>
    <w:p w:rsidR="006D6603" w:rsidRPr="0000197F" w:rsidRDefault="006D6603" w:rsidP="000F279B">
      <w:pPr>
        <w:ind w:firstLine="720"/>
        <w:jc w:val="both"/>
        <w:rPr>
          <w:bCs/>
          <w:color w:val="000000" w:themeColor="text1"/>
        </w:rPr>
      </w:pPr>
    </w:p>
    <w:p w:rsidR="006D6603" w:rsidRPr="0000197F" w:rsidRDefault="006D6603" w:rsidP="000F279B">
      <w:pPr>
        <w:ind w:firstLine="720"/>
        <w:jc w:val="both"/>
        <w:rPr>
          <w:bCs/>
          <w:color w:val="000000" w:themeColor="text1"/>
        </w:rPr>
      </w:pPr>
    </w:p>
    <w:p w:rsidR="006D6603" w:rsidRPr="0000197F" w:rsidRDefault="006D6603" w:rsidP="006D6603">
      <w:pPr>
        <w:rPr>
          <w:b/>
          <w:bCs/>
          <w:color w:val="000000" w:themeColor="text1"/>
          <w:lang w:val="id-ID"/>
        </w:rPr>
      </w:pPr>
      <w:r w:rsidRPr="0000197F">
        <w:rPr>
          <w:b/>
          <w:bCs/>
          <w:color w:val="000000" w:themeColor="text1"/>
          <w:lang w:val="id-ID"/>
        </w:rPr>
        <w:t>3.3.   Data Collection</w:t>
      </w:r>
    </w:p>
    <w:p w:rsidR="006D6603" w:rsidRPr="0000197F" w:rsidRDefault="006D6603" w:rsidP="006D6603">
      <w:pPr>
        <w:rPr>
          <w:b/>
          <w:bCs/>
          <w:color w:val="000000" w:themeColor="text1"/>
        </w:rPr>
      </w:pPr>
    </w:p>
    <w:p w:rsidR="006D6603" w:rsidRPr="0000197F" w:rsidRDefault="00872F69" w:rsidP="006D6603">
      <w:pPr>
        <w:jc w:val="both"/>
        <w:rPr>
          <w:color w:val="000000" w:themeColor="text1"/>
        </w:rPr>
      </w:pPr>
      <w:r w:rsidRPr="0000197F">
        <w:rPr>
          <w:color w:val="000000" w:themeColor="text1"/>
        </w:rPr>
        <w:t>Questionnaire</w:t>
      </w:r>
      <w:r w:rsidR="006D6603" w:rsidRPr="0000197F">
        <w:rPr>
          <w:color w:val="000000" w:themeColor="text1"/>
        </w:rPr>
        <w:t xml:space="preserve"> that collected different attributes including age, race, and number of members of the household and level of education, thus giving a clear image of their </w:t>
      </w:r>
      <w:bookmarkStart w:id="0" w:name="_GoBack"/>
      <w:bookmarkEnd w:id="0"/>
      <w:r w:rsidR="006D6603" w:rsidRPr="0000197F">
        <w:rPr>
          <w:color w:val="000000" w:themeColor="text1"/>
        </w:rPr>
        <w:t>socioeconomic and demographic profiles. Other information collected includes: level of knowledge (of public transport), travel time, travel cost, number of trips and the preferred mean o</w:t>
      </w:r>
      <w:r w:rsidR="00FA72F2">
        <w:rPr>
          <w:color w:val="000000" w:themeColor="text1"/>
        </w:rPr>
        <w:t>f transportation  A total of 30</w:t>
      </w:r>
      <w:r w:rsidR="006D6603" w:rsidRPr="0000197F">
        <w:rPr>
          <w:color w:val="000000" w:themeColor="text1"/>
        </w:rPr>
        <w:t xml:space="preserve"> questionnaires were distributed and collected throughout the process of data collection. The data was collected by personal interview with car users because they are the target of the study.</w:t>
      </w:r>
    </w:p>
    <w:p w:rsidR="006D6603" w:rsidRPr="0000197F" w:rsidRDefault="006D6603" w:rsidP="006D6603">
      <w:pPr>
        <w:ind w:firstLine="180"/>
        <w:jc w:val="both"/>
        <w:rPr>
          <w:color w:val="000000" w:themeColor="text1"/>
        </w:rPr>
      </w:pPr>
      <w:r w:rsidRPr="0000197F">
        <w:rPr>
          <w:color w:val="000000" w:themeColor="text1"/>
        </w:rPr>
        <w:t>SPSS analytical system used to determine which parts of the questionnaire were relevant and which were not to each other. The procedure used for the variables assesses the number of commonly used measures and also provides information on the relationships between the individual items in the scale such as gender, nationality, age, household size and mode of transportation and the walking ability the explanatory variables of data collection</w:t>
      </w:r>
    </w:p>
    <w:p w:rsidR="000F279B" w:rsidRPr="0000197F" w:rsidRDefault="000F279B"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6F1604" w:rsidRPr="0000197F" w:rsidRDefault="006F1604" w:rsidP="000F279B">
      <w:pPr>
        <w:ind w:firstLine="720"/>
        <w:jc w:val="both"/>
        <w:rPr>
          <w:bCs/>
          <w:color w:val="000000" w:themeColor="text1"/>
        </w:rPr>
      </w:pPr>
    </w:p>
    <w:p w:rsidR="006F1604" w:rsidRPr="0000197F" w:rsidRDefault="006F1604" w:rsidP="000F279B">
      <w:pPr>
        <w:ind w:firstLine="720"/>
        <w:jc w:val="both"/>
        <w:rPr>
          <w:bCs/>
          <w:color w:val="000000" w:themeColor="text1"/>
        </w:rPr>
      </w:pPr>
    </w:p>
    <w:p w:rsidR="006F1604" w:rsidRPr="0000197F" w:rsidRDefault="006F1604" w:rsidP="000F279B">
      <w:pPr>
        <w:ind w:firstLine="720"/>
        <w:jc w:val="both"/>
        <w:rPr>
          <w:bCs/>
          <w:color w:val="000000" w:themeColor="text1"/>
        </w:rPr>
      </w:pPr>
    </w:p>
    <w:p w:rsidR="006F1604" w:rsidRPr="0000197F" w:rsidRDefault="006F1604" w:rsidP="000F279B">
      <w:pPr>
        <w:ind w:firstLine="720"/>
        <w:jc w:val="both"/>
        <w:rPr>
          <w:bCs/>
          <w:color w:val="000000" w:themeColor="text1"/>
        </w:rPr>
      </w:pPr>
    </w:p>
    <w:p w:rsidR="007C0D0B" w:rsidRPr="0000197F" w:rsidRDefault="007C0D0B" w:rsidP="000F279B">
      <w:pPr>
        <w:ind w:firstLine="720"/>
        <w:jc w:val="both"/>
        <w:rPr>
          <w:bCs/>
          <w:color w:val="000000" w:themeColor="text1"/>
        </w:rPr>
      </w:pPr>
    </w:p>
    <w:p w:rsidR="007C0D0B" w:rsidRPr="0000197F" w:rsidRDefault="007C0D0B" w:rsidP="000F279B">
      <w:pPr>
        <w:ind w:firstLine="720"/>
        <w:jc w:val="both"/>
        <w:rPr>
          <w:bCs/>
          <w:color w:val="000000" w:themeColor="text1"/>
        </w:rPr>
      </w:pPr>
    </w:p>
    <w:p w:rsidR="007C0D0B" w:rsidRPr="0000197F" w:rsidRDefault="007C0D0B" w:rsidP="000F279B">
      <w:pPr>
        <w:ind w:firstLine="720"/>
        <w:jc w:val="both"/>
        <w:rPr>
          <w:bCs/>
          <w:color w:val="000000" w:themeColor="text1"/>
        </w:rPr>
      </w:pPr>
    </w:p>
    <w:p w:rsidR="007C0D0B" w:rsidRPr="0000197F" w:rsidRDefault="007C0D0B" w:rsidP="000F279B">
      <w:pPr>
        <w:ind w:firstLine="720"/>
        <w:jc w:val="both"/>
        <w:rPr>
          <w:bCs/>
          <w:color w:val="000000" w:themeColor="text1"/>
        </w:rPr>
      </w:pPr>
    </w:p>
    <w:p w:rsidR="007C0D0B" w:rsidRPr="0000197F" w:rsidRDefault="007C0D0B" w:rsidP="000F279B">
      <w:pPr>
        <w:ind w:firstLine="720"/>
        <w:jc w:val="both"/>
        <w:rPr>
          <w:bCs/>
          <w:color w:val="000000" w:themeColor="text1"/>
        </w:rPr>
      </w:pPr>
    </w:p>
    <w:p w:rsidR="007C0D0B" w:rsidRPr="0000197F" w:rsidRDefault="007C0D0B" w:rsidP="000F279B">
      <w:pPr>
        <w:ind w:firstLine="720"/>
        <w:jc w:val="both"/>
        <w:rPr>
          <w:bCs/>
          <w:color w:val="000000" w:themeColor="text1"/>
        </w:rPr>
      </w:pPr>
    </w:p>
    <w:p w:rsidR="007C0D0B" w:rsidRPr="0000197F" w:rsidRDefault="007C0D0B" w:rsidP="000F279B">
      <w:pPr>
        <w:ind w:firstLine="720"/>
        <w:jc w:val="both"/>
        <w:rPr>
          <w:bCs/>
          <w:color w:val="000000" w:themeColor="text1"/>
        </w:rPr>
      </w:pPr>
    </w:p>
    <w:p w:rsidR="006F1604" w:rsidRPr="0000197F" w:rsidRDefault="006F1604" w:rsidP="000F279B">
      <w:pPr>
        <w:ind w:firstLine="720"/>
        <w:jc w:val="both"/>
        <w:rPr>
          <w:bCs/>
          <w:color w:val="000000" w:themeColor="text1"/>
        </w:rPr>
      </w:pPr>
    </w:p>
    <w:p w:rsidR="006F1604" w:rsidRPr="0000197F" w:rsidRDefault="006F1604" w:rsidP="000F279B">
      <w:pPr>
        <w:ind w:firstLine="720"/>
        <w:jc w:val="both"/>
        <w:rPr>
          <w:bCs/>
          <w:color w:val="000000" w:themeColor="text1"/>
        </w:rPr>
      </w:pPr>
    </w:p>
    <w:p w:rsidR="006F1604" w:rsidRPr="0000197F" w:rsidRDefault="006F1604" w:rsidP="000F279B">
      <w:pPr>
        <w:ind w:firstLine="720"/>
        <w:jc w:val="both"/>
        <w:rPr>
          <w:bCs/>
          <w:color w:val="000000" w:themeColor="text1"/>
        </w:rPr>
      </w:pPr>
    </w:p>
    <w:p w:rsidR="006F1604" w:rsidRPr="0000197F" w:rsidRDefault="006F1604" w:rsidP="000F279B">
      <w:pPr>
        <w:ind w:firstLine="720"/>
        <w:jc w:val="both"/>
        <w:rPr>
          <w:bCs/>
          <w:color w:val="000000" w:themeColor="text1"/>
        </w:rPr>
      </w:pPr>
    </w:p>
    <w:p w:rsidR="0035292E" w:rsidRPr="0000197F" w:rsidRDefault="001648B7" w:rsidP="000F279B">
      <w:pPr>
        <w:ind w:firstLine="720"/>
        <w:jc w:val="both"/>
        <w:rPr>
          <w:bCs/>
          <w:color w:val="000000" w:themeColor="text1"/>
        </w:rPr>
      </w:pPr>
      <w:r w:rsidRPr="0000197F">
        <w:rPr>
          <w:bCs/>
          <w:noProof/>
          <w:color w:val="000000" w:themeColor="text1"/>
        </w:rPr>
        <w:lastRenderedPageBreak/>
        <mc:AlternateContent>
          <mc:Choice Requires="wpg">
            <w:drawing>
              <wp:anchor distT="0" distB="0" distL="114300" distR="114300" simplePos="0" relativeHeight="251688960" behindDoc="0" locked="0" layoutInCell="1" allowOverlap="1" wp14:anchorId="17E183E2" wp14:editId="418D2EA6">
                <wp:simplePos x="0" y="0"/>
                <wp:positionH relativeFrom="column">
                  <wp:posOffset>325755</wp:posOffset>
                </wp:positionH>
                <wp:positionV relativeFrom="paragraph">
                  <wp:posOffset>99695</wp:posOffset>
                </wp:positionV>
                <wp:extent cx="4543425" cy="6716395"/>
                <wp:effectExtent l="11430" t="13970" r="7620" b="13335"/>
                <wp:wrapNone/>
                <wp:docPr id="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3425" cy="6716395"/>
                          <a:chOff x="2214" y="2221"/>
                          <a:chExt cx="7155" cy="10577"/>
                        </a:xfrm>
                      </wpg:grpSpPr>
                      <wps:wsp>
                        <wps:cNvPr id="9" name="Rectangle 3"/>
                        <wps:cNvSpPr>
                          <a:spLocks noChangeArrowheads="1"/>
                        </wps:cNvSpPr>
                        <wps:spPr bwMode="auto">
                          <a:xfrm>
                            <a:off x="3713" y="2221"/>
                            <a:ext cx="4385"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43C0" w:rsidRPr="00795443" w:rsidRDefault="00A343C0" w:rsidP="0035292E">
                              <w:pPr>
                                <w:ind w:firstLine="180"/>
                                <w:jc w:val="both"/>
                                <w:rPr>
                                  <w:color w:val="000000" w:themeColor="text1"/>
                                </w:rPr>
                              </w:pPr>
                              <w:r w:rsidRPr="00795443">
                                <w:rPr>
                                  <w:color w:val="000000" w:themeColor="text1"/>
                                </w:rPr>
                                <w:t xml:space="preserve">Determinant Variables for the Model Shift </w:t>
                              </w:r>
                            </w:p>
                          </w:txbxContent>
                        </wps:txbx>
                        <wps:bodyPr rot="0" vert="horz" wrap="square" lIns="91440" tIns="45720" rIns="91440" bIns="45720" anchor="t" anchorCtr="0" upright="1">
                          <a:noAutofit/>
                        </wps:bodyPr>
                      </wps:wsp>
                      <wps:wsp>
                        <wps:cNvPr id="10" name="AutoShape 4"/>
                        <wps:cNvCnPr>
                          <a:cxnSpLocks noChangeShapeType="1"/>
                        </wps:cNvCnPr>
                        <wps:spPr bwMode="auto">
                          <a:xfrm flipV="1">
                            <a:off x="5782" y="2626"/>
                            <a:ext cx="1" cy="527"/>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11" name="Rectangle 5"/>
                        <wps:cNvSpPr>
                          <a:spLocks noChangeArrowheads="1"/>
                        </wps:cNvSpPr>
                        <wps:spPr bwMode="auto">
                          <a:xfrm>
                            <a:off x="4620" y="3195"/>
                            <a:ext cx="2265" cy="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43C0" w:rsidRPr="00795443" w:rsidRDefault="00A343C0" w:rsidP="0035292E">
                              <w:pPr>
                                <w:ind w:firstLine="180"/>
                                <w:jc w:val="both"/>
                                <w:rPr>
                                  <w:color w:val="000000" w:themeColor="text1"/>
                                </w:rPr>
                              </w:pPr>
                              <w:r w:rsidRPr="00795443">
                                <w:rPr>
                                  <w:color w:val="000000" w:themeColor="text1"/>
                                </w:rPr>
                                <w:t>Questionnaire Design</w:t>
                              </w:r>
                            </w:p>
                          </w:txbxContent>
                        </wps:txbx>
                        <wps:bodyPr rot="0" vert="horz" wrap="square" lIns="91440" tIns="45720" rIns="91440" bIns="45720" anchor="t" anchorCtr="0" upright="1">
                          <a:noAutofit/>
                        </wps:bodyPr>
                      </wps:wsp>
                      <wps:wsp>
                        <wps:cNvPr id="12" name="Rectangle 6"/>
                        <wps:cNvSpPr>
                          <a:spLocks noChangeArrowheads="1"/>
                        </wps:cNvSpPr>
                        <wps:spPr bwMode="auto">
                          <a:xfrm>
                            <a:off x="5551" y="4274"/>
                            <a:ext cx="3818" cy="4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43C0" w:rsidRPr="007B119A" w:rsidRDefault="00A343C0" w:rsidP="0035292E">
                              <w:pPr>
                                <w:rPr>
                                  <w:color w:val="000000" w:themeColor="text1"/>
                                </w:rPr>
                              </w:pPr>
                              <w:r w:rsidRPr="007B119A">
                                <w:rPr>
                                  <w:color w:val="000000" w:themeColor="text1"/>
                                </w:rPr>
                                <w:t>Improving the Public Transportation Mode</w:t>
                              </w:r>
                              <w:r w:rsidRPr="007B119A">
                                <w:rPr>
                                  <w:color w:val="000000" w:themeColor="text1"/>
                                </w:rPr>
                                <w:tab/>
                              </w:r>
                            </w:p>
                          </w:txbxContent>
                        </wps:txbx>
                        <wps:bodyPr rot="0" vert="horz" wrap="square" lIns="91440" tIns="45720" rIns="91440" bIns="45720" anchor="t" anchorCtr="0" upright="1">
                          <a:noAutofit/>
                        </wps:bodyPr>
                      </wps:wsp>
                      <wps:wsp>
                        <wps:cNvPr id="13" name="AutoShape 7"/>
                        <wps:cNvCnPr>
                          <a:cxnSpLocks noChangeShapeType="1"/>
                        </wps:cNvCnPr>
                        <wps:spPr bwMode="auto">
                          <a:xfrm>
                            <a:off x="6885" y="3404"/>
                            <a:ext cx="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8"/>
                        <wps:cNvCnPr>
                          <a:cxnSpLocks noChangeShapeType="1"/>
                        </wps:cNvCnPr>
                        <wps:spPr bwMode="auto">
                          <a:xfrm>
                            <a:off x="7410" y="3404"/>
                            <a:ext cx="0" cy="8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9"/>
                        <wps:cNvSpPr>
                          <a:spLocks noChangeArrowheads="1"/>
                        </wps:cNvSpPr>
                        <wps:spPr bwMode="auto">
                          <a:xfrm>
                            <a:off x="3452" y="4325"/>
                            <a:ext cx="1984" cy="3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43C0" w:rsidRPr="0035292E" w:rsidRDefault="00A343C0" w:rsidP="0035292E">
                              <w:pPr>
                                <w:rPr>
                                  <w:sz w:val="22"/>
                                  <w:szCs w:val="22"/>
                                </w:rPr>
                              </w:pPr>
                              <w:r w:rsidRPr="0035292E">
                                <w:rPr>
                                  <w:color w:val="000000"/>
                                </w:rPr>
                                <w:t>Survey Information</w:t>
                              </w:r>
                            </w:p>
                          </w:txbxContent>
                        </wps:txbx>
                        <wps:bodyPr rot="0" vert="horz" wrap="square" lIns="91440" tIns="45720" rIns="91440" bIns="45720" anchor="t" anchorCtr="0" upright="1">
                          <a:noAutofit/>
                        </wps:bodyPr>
                      </wps:wsp>
                      <wps:wsp>
                        <wps:cNvPr id="16" name="AutoShape 10"/>
                        <wps:cNvCnPr>
                          <a:cxnSpLocks noChangeShapeType="1"/>
                        </wps:cNvCnPr>
                        <wps:spPr bwMode="auto">
                          <a:xfrm>
                            <a:off x="4705" y="3648"/>
                            <a:ext cx="0" cy="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Rectangle 11"/>
                        <wps:cNvSpPr>
                          <a:spLocks noChangeArrowheads="1"/>
                        </wps:cNvSpPr>
                        <wps:spPr bwMode="auto">
                          <a:xfrm>
                            <a:off x="3713" y="5330"/>
                            <a:ext cx="3750" cy="4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43C0" w:rsidRPr="0035292E" w:rsidRDefault="00A343C0" w:rsidP="008C26C2">
                              <w:pPr>
                                <w:jc w:val="center"/>
                              </w:pPr>
                              <w:r w:rsidRPr="0035292E">
                                <w:t>Collection &amp; Input of Data for Analysis</w:t>
                              </w:r>
                            </w:p>
                          </w:txbxContent>
                        </wps:txbx>
                        <wps:bodyPr rot="0" vert="horz" wrap="square" lIns="91440" tIns="45720" rIns="91440" bIns="45720" anchor="t" anchorCtr="0" upright="1">
                          <a:noAutofit/>
                        </wps:bodyPr>
                      </wps:wsp>
                      <wps:wsp>
                        <wps:cNvPr id="18" name="AutoShape 12"/>
                        <wps:cNvCnPr>
                          <a:cxnSpLocks noChangeShapeType="1"/>
                        </wps:cNvCnPr>
                        <wps:spPr bwMode="auto">
                          <a:xfrm flipV="1">
                            <a:off x="5488" y="3600"/>
                            <a:ext cx="0" cy="1730"/>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19" name="Rectangle 13"/>
                        <wps:cNvSpPr>
                          <a:spLocks noChangeArrowheads="1"/>
                        </wps:cNvSpPr>
                        <wps:spPr bwMode="auto">
                          <a:xfrm>
                            <a:off x="3722" y="6568"/>
                            <a:ext cx="3503" cy="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43C0" w:rsidRPr="008C26C2" w:rsidRDefault="00A343C0" w:rsidP="0035292E">
                              <w:r w:rsidRPr="008C26C2">
                                <w:t xml:space="preserve">Establishment of linear Choice Model </w:t>
                              </w:r>
                            </w:p>
                          </w:txbxContent>
                        </wps:txbx>
                        <wps:bodyPr rot="0" vert="horz" wrap="square" lIns="91440" tIns="45720" rIns="91440" bIns="45720" anchor="t" anchorCtr="0" upright="1">
                          <a:noAutofit/>
                        </wps:bodyPr>
                      </wps:wsp>
                      <wps:wsp>
                        <wps:cNvPr id="20" name="AutoShape 14"/>
                        <wps:cNvCnPr>
                          <a:cxnSpLocks noChangeShapeType="1"/>
                        </wps:cNvCnPr>
                        <wps:spPr bwMode="auto">
                          <a:xfrm flipV="1">
                            <a:off x="5488" y="5799"/>
                            <a:ext cx="2" cy="769"/>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21" name="Rectangle 15"/>
                        <wps:cNvSpPr>
                          <a:spLocks noChangeArrowheads="1"/>
                        </wps:cNvSpPr>
                        <wps:spPr bwMode="auto">
                          <a:xfrm>
                            <a:off x="2840" y="7575"/>
                            <a:ext cx="5187" cy="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43C0" w:rsidRPr="008C26C2" w:rsidRDefault="00A343C0" w:rsidP="0035292E">
                              <w:r w:rsidRPr="008C26C2">
                                <w:t>Estimation of the Model Parameters and the Identification</w:t>
                              </w:r>
                            </w:p>
                          </w:txbxContent>
                        </wps:txbx>
                        <wps:bodyPr rot="0" vert="horz" wrap="square" lIns="91440" tIns="45720" rIns="91440" bIns="45720" anchor="t" anchorCtr="0" upright="1">
                          <a:noAutofit/>
                        </wps:bodyPr>
                      </wps:wsp>
                      <wps:wsp>
                        <wps:cNvPr id="22" name="AutoShape 16"/>
                        <wps:cNvCnPr>
                          <a:cxnSpLocks noChangeShapeType="1"/>
                        </wps:cNvCnPr>
                        <wps:spPr bwMode="auto">
                          <a:xfrm flipV="1">
                            <a:off x="5436" y="6972"/>
                            <a:ext cx="2" cy="604"/>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23" name="Rectangle 17"/>
                        <wps:cNvSpPr>
                          <a:spLocks noChangeArrowheads="1"/>
                        </wps:cNvSpPr>
                        <wps:spPr bwMode="auto">
                          <a:xfrm>
                            <a:off x="2893" y="8631"/>
                            <a:ext cx="5074" cy="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43C0" w:rsidRPr="00BE780F" w:rsidRDefault="00A343C0" w:rsidP="0035292E">
                              <w:pPr>
                                <w:jc w:val="center"/>
                              </w:pPr>
                              <w:r w:rsidRPr="00BE780F">
                                <w:t>Prediction of Policy Measures on Drift to Public</w:t>
                              </w:r>
                            </w:p>
                            <w:p w:rsidR="00A343C0" w:rsidRPr="00BE780F" w:rsidRDefault="00A343C0" w:rsidP="0035292E">
                              <w:pPr>
                                <w:jc w:val="center"/>
                              </w:pPr>
                              <w:r w:rsidRPr="00BE780F">
                                <w:t>Transportation Usage</w:t>
                              </w:r>
                            </w:p>
                          </w:txbxContent>
                        </wps:txbx>
                        <wps:bodyPr rot="0" vert="horz" wrap="square" lIns="91440" tIns="45720" rIns="91440" bIns="45720" anchor="t" anchorCtr="0" upright="1">
                          <a:noAutofit/>
                        </wps:bodyPr>
                      </wps:wsp>
                      <wps:wsp>
                        <wps:cNvPr id="24" name="AutoShape 18"/>
                        <wps:cNvCnPr>
                          <a:cxnSpLocks noChangeShapeType="1"/>
                        </wps:cNvCnPr>
                        <wps:spPr bwMode="auto">
                          <a:xfrm flipV="1">
                            <a:off x="5436" y="8025"/>
                            <a:ext cx="2" cy="606"/>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25" name="Rectangle 19"/>
                        <wps:cNvSpPr>
                          <a:spLocks noChangeArrowheads="1"/>
                        </wps:cNvSpPr>
                        <wps:spPr bwMode="auto">
                          <a:xfrm>
                            <a:off x="2840" y="9985"/>
                            <a:ext cx="5553" cy="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43C0" w:rsidRPr="00BE780F" w:rsidRDefault="00A343C0" w:rsidP="0035292E">
                              <w:pPr>
                                <w:jc w:val="center"/>
                              </w:pPr>
                              <w:r w:rsidRPr="00BE780F">
                                <w:t>Recommendations for Student Drift from Private to Public</w:t>
                              </w:r>
                            </w:p>
                            <w:p w:rsidR="00A343C0" w:rsidRPr="00BE780F" w:rsidRDefault="00A343C0" w:rsidP="0035292E">
                              <w:pPr>
                                <w:jc w:val="center"/>
                              </w:pPr>
                              <w:r w:rsidRPr="00BE780F">
                                <w:t>Mode of Transportation</w:t>
                              </w:r>
                            </w:p>
                          </w:txbxContent>
                        </wps:txbx>
                        <wps:bodyPr rot="0" vert="horz" wrap="square" lIns="91440" tIns="45720" rIns="91440" bIns="45720" anchor="t" anchorCtr="0" upright="1">
                          <a:noAutofit/>
                        </wps:bodyPr>
                      </wps:wsp>
                      <wps:wsp>
                        <wps:cNvPr id="26" name="AutoShape 20"/>
                        <wps:cNvCnPr>
                          <a:cxnSpLocks noChangeShapeType="1"/>
                        </wps:cNvCnPr>
                        <wps:spPr bwMode="auto">
                          <a:xfrm flipV="1">
                            <a:off x="5421" y="9186"/>
                            <a:ext cx="1" cy="799"/>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27" name="Rectangle 21"/>
                        <wps:cNvSpPr>
                          <a:spLocks noChangeArrowheads="1"/>
                        </wps:cNvSpPr>
                        <wps:spPr bwMode="auto">
                          <a:xfrm>
                            <a:off x="3076" y="11226"/>
                            <a:ext cx="3318" cy="690"/>
                          </a:xfrm>
                          <a:prstGeom prst="rect">
                            <a:avLst/>
                          </a:prstGeom>
                          <a:solidFill>
                            <a:srgbClr val="FFFFFF"/>
                          </a:solidFill>
                          <a:ln w="9525">
                            <a:solidFill>
                              <a:srgbClr val="000000"/>
                            </a:solidFill>
                            <a:miter lim="800000"/>
                            <a:headEnd/>
                            <a:tailEnd/>
                          </a:ln>
                        </wps:spPr>
                        <wps:txbx>
                          <w:txbxContent>
                            <w:p w:rsidR="00A343C0" w:rsidRPr="007B119A" w:rsidRDefault="00A343C0" w:rsidP="006F1604">
                              <w:pPr>
                                <w:ind w:firstLine="180"/>
                                <w:jc w:val="center"/>
                                <w:rPr>
                                  <w:color w:val="000000" w:themeColor="text1"/>
                                </w:rPr>
                              </w:pPr>
                              <w:r w:rsidRPr="007B119A">
                                <w:rPr>
                                  <w:color w:val="000000" w:themeColor="text1"/>
                                </w:rPr>
                                <w:t>Did the Choice Model Meet the Required Result?</w:t>
                              </w:r>
                            </w:p>
                          </w:txbxContent>
                        </wps:txbx>
                        <wps:bodyPr rot="0" vert="horz" wrap="square" lIns="91440" tIns="45720" rIns="91440" bIns="45720" anchor="t" anchorCtr="0" upright="1">
                          <a:noAutofit/>
                        </wps:bodyPr>
                      </wps:wsp>
                      <wps:wsp>
                        <wps:cNvPr id="28" name="Rectangle 22"/>
                        <wps:cNvSpPr>
                          <a:spLocks noChangeArrowheads="1"/>
                        </wps:cNvSpPr>
                        <wps:spPr bwMode="auto">
                          <a:xfrm>
                            <a:off x="4705" y="12408"/>
                            <a:ext cx="675" cy="390"/>
                          </a:xfrm>
                          <a:prstGeom prst="rect">
                            <a:avLst/>
                          </a:prstGeom>
                          <a:solidFill>
                            <a:srgbClr val="FFFFFF"/>
                          </a:solidFill>
                          <a:ln w="9525">
                            <a:solidFill>
                              <a:srgbClr val="000000"/>
                            </a:solidFill>
                            <a:miter lim="800000"/>
                            <a:headEnd/>
                            <a:tailEnd/>
                          </a:ln>
                        </wps:spPr>
                        <wps:txbx>
                          <w:txbxContent>
                            <w:p w:rsidR="00A343C0" w:rsidRPr="006F1604" w:rsidRDefault="00A343C0" w:rsidP="0035292E">
                              <w:r w:rsidRPr="006F1604">
                                <w:t xml:space="preserve">Yes </w:t>
                              </w:r>
                            </w:p>
                          </w:txbxContent>
                        </wps:txbx>
                        <wps:bodyPr rot="0" vert="horz" wrap="square" lIns="91440" tIns="45720" rIns="91440" bIns="45720" anchor="t" anchorCtr="0" upright="1">
                          <a:noAutofit/>
                        </wps:bodyPr>
                      </wps:wsp>
                      <wps:wsp>
                        <wps:cNvPr id="29" name="AutoShape 24"/>
                        <wps:cNvCnPr>
                          <a:cxnSpLocks noChangeShapeType="1"/>
                        </wps:cNvCnPr>
                        <wps:spPr bwMode="auto">
                          <a:xfrm flipH="1">
                            <a:off x="7225" y="6732"/>
                            <a:ext cx="141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26"/>
                        <wps:cNvCnPr>
                          <a:cxnSpLocks noChangeShapeType="1"/>
                        </wps:cNvCnPr>
                        <wps:spPr bwMode="auto">
                          <a:xfrm flipV="1">
                            <a:off x="5091" y="11948"/>
                            <a:ext cx="1" cy="460"/>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s:wsp>
                        <wps:cNvPr id="31" name="AutoShape 27"/>
                        <wps:cNvCnPr>
                          <a:cxnSpLocks noChangeShapeType="1"/>
                        </wps:cNvCnPr>
                        <wps:spPr bwMode="auto">
                          <a:xfrm>
                            <a:off x="2214" y="6731"/>
                            <a:ext cx="1" cy="48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28"/>
                        <wps:cNvCnPr>
                          <a:cxnSpLocks noChangeShapeType="1"/>
                        </wps:cNvCnPr>
                        <wps:spPr bwMode="auto">
                          <a:xfrm>
                            <a:off x="2214" y="11558"/>
                            <a:ext cx="8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32"/>
                        <wps:cNvCnPr>
                          <a:cxnSpLocks noChangeShapeType="1"/>
                        </wps:cNvCnPr>
                        <wps:spPr bwMode="auto">
                          <a:xfrm>
                            <a:off x="2215" y="6731"/>
                            <a:ext cx="148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33"/>
                        <wps:cNvCnPr>
                          <a:cxnSpLocks noChangeShapeType="1"/>
                        </wps:cNvCnPr>
                        <wps:spPr bwMode="auto">
                          <a:xfrm>
                            <a:off x="8640" y="6697"/>
                            <a:ext cx="1" cy="48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34"/>
                        <wps:cNvCnPr>
                          <a:cxnSpLocks noChangeShapeType="1"/>
                        </wps:cNvCnPr>
                        <wps:spPr bwMode="auto">
                          <a:xfrm>
                            <a:off x="8098" y="11558"/>
                            <a:ext cx="5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left:0;text-align:left;margin-left:25.65pt;margin-top:7.85pt;width:357.75pt;height:528.85pt;z-index:251688960" coordorigin="2214,2221" coordsize="7155,1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">
                <v:rect id="Rectangle 3" o:spid="_x0000_s1027" style="position:absolute;left:3713;top:2221;width:438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jMScMA&#10;AADaAAAADwAAAGRycy9kb3ducmV2LnhtbESPQWvCQBSE7wX/w/IEb3VTodKmbiSKgiehWtDeHtnX&#10;3ZDs25DdmvTfd4VCj8PMfMOs1qNrxY36UHtW8DTPQBBXXtdsFHyc948vIEJE1th6JgU/FGBdTB5W&#10;mGs/8DvdTtGIBOGQowIbY5dLGSpLDsPcd8TJ+/K9w5hkb6TucUhw18pFli2lw5rTgsWOtpaq5vTt&#10;FOy6z2P5bIIsL9FeG78Z9vZolJpNx/INRKQx/of/2get4B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jMScMAAADaAAAADwAAAAAAAAAAAAAAAACYAgAAZHJzL2Rv&#10;d25yZXYueG1sUEsFBgAAAAAEAAQA9QAAAIgDAAAAAA==&#10;" filled="f">
                  <v:textbox>
                    <w:txbxContent>
                      <w:p w:rsidR="00742A96" w:rsidRPr="00795443" w:rsidRDefault="00742A96" w:rsidP="0035292E">
                        <w:pPr>
                          <w:ind w:firstLine="180"/>
                          <w:jc w:val="both"/>
                          <w:rPr>
                            <w:color w:val="000000" w:themeColor="text1"/>
                          </w:rPr>
                        </w:pPr>
                        <w:r w:rsidRPr="00795443">
                          <w:rPr>
                            <w:color w:val="000000" w:themeColor="text1"/>
                          </w:rPr>
                          <w:t xml:space="preserve">Determinant Variables for the Model Shift </w:t>
                        </w:r>
                      </w:p>
                    </w:txbxContent>
                  </v:textbox>
                </v:rect>
                <v:shapetype id="_x0000_t32" coordsize="21600,21600" o:spt="32" o:oned="t" path="m,l21600,21600e" filled="f">
                  <v:path arrowok="t" fillok="f" o:connecttype="none"/>
                  <o:lock v:ext="edit" shapetype="t"/>
                </v:shapetype>
                <v:shape id="AutoShape 4" o:spid="_x0000_s1028" type="#_x0000_t32" style="position:absolute;left:5782;top:2626;width:1;height:52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rvzMQAAADbAAAADwAAAGRycy9kb3ducmV2LnhtbESPQW/CMAyF70j7D5EncYMUDhvrCAhN&#10;Quplk2CIs9V4TbXG6ZJQyn49PkzazdZ7fu/zejv6Tg0UUxvYwGJegCKug225MXD63M9WoFJGttgF&#10;JgM3SrDdPEzWWNpw5QMNx9woCeFUogGXc19qnWpHHtM89MSifYXoMcsaG20jXiXcd3pZFE/aY8vS&#10;4LCnN0f19/HiDex+3vfPL8m5j8VvXNXduTrxUBkzfRx3r6Ayjfnf/HddWcEXevlFBt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Ku/MxAAAANsAAAAPAAAAAAAAAAAA&#10;AAAAAKECAABkcnMvZG93bnJldi54bWxQSwUGAAAAAAQABAD5AAAAkgMAAAAA&#10;">
                  <v:stroke startarrow="classic"/>
                </v:shape>
                <v:rect id="Rectangle 5" o:spid="_x0000_s1029" style="position:absolute;left:4620;top:3195;width:226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Hcy8EA&#10;AADbAAAADwAAAGRycy9kb3ducmV2LnhtbERPyWrDMBC9B/oPYgq9xXIKLcGJYpzSQE+BLNDmNlgT&#10;ydgaGUuN3b+PCoXe5vHWWZeT68SNhtB4VrDIchDEtdcNGwXn026+BBEissbOMyn4oQDl5mG2xkL7&#10;kQ90O0YjUgiHAhXYGPtCylBbchgy3xMn7uoHhzHBwUg94JjCXSef8/xVOmw4NVjs6c1S3R6/nYL3&#10;/rKvXkyQ1We0X63fjju7N0o9PU7VCkSkKf6L/9wfOs1fwO8v6QC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3MvBAAAA2wAAAA8AAAAAAAAAAAAAAAAAmAIAAGRycy9kb3du&#10;cmV2LnhtbFBLBQYAAAAABAAEAPUAAACGAwAAAAA=&#10;" filled="f">
                  <v:textbox>
                    <w:txbxContent>
                      <w:p w:rsidR="00742A96" w:rsidRPr="00795443" w:rsidRDefault="00742A96" w:rsidP="0035292E">
                        <w:pPr>
                          <w:ind w:firstLine="180"/>
                          <w:jc w:val="both"/>
                          <w:rPr>
                            <w:color w:val="000000" w:themeColor="text1"/>
                          </w:rPr>
                        </w:pPr>
                        <w:r w:rsidRPr="00795443">
                          <w:rPr>
                            <w:color w:val="000000" w:themeColor="text1"/>
                          </w:rPr>
                          <w:t>Questionnaire Design</w:t>
                        </w:r>
                      </w:p>
                    </w:txbxContent>
                  </v:textbox>
                </v:rect>
                <v:rect id="Rectangle 6" o:spid="_x0000_s1030" style="position:absolute;left:5551;top:4274;width:3818;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CvMAA&#10;AADbAAAADwAAAGRycy9kb3ducmV2LnhtbERP32vCMBB+F/wfwg18s+kEZXRG6WSCT8KcoHs7mltS&#10;bC6lyWz97xdB8O0+vp+3XA+uEVfqQu1ZwWuWgyCuvK7ZKDh+b6dvIEJE1th4JgU3CrBejUdLLLTv&#10;+Yuuh2hECuFQoAIbY1tIGSpLDkPmW+LE/frOYUywM1J32Kdw18hZni+kw5pTg8WWNpaqy+HPKfhs&#10;f/bl3ARZnqI9X/xHv7V7o9TkZSjfQUQa4lP8cO90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NCvMAAAADbAAAADwAAAAAAAAAAAAAAAACYAgAAZHJzL2Rvd25y&#10;ZXYueG1sUEsFBgAAAAAEAAQA9QAAAIUDAAAAAA==&#10;" filled="f">
                  <v:textbox>
                    <w:txbxContent>
                      <w:p w:rsidR="00742A96" w:rsidRPr="007B119A" w:rsidRDefault="00742A96" w:rsidP="0035292E">
                        <w:pPr>
                          <w:rPr>
                            <w:color w:val="000000" w:themeColor="text1"/>
                          </w:rPr>
                        </w:pPr>
                        <w:r w:rsidRPr="007B119A">
                          <w:rPr>
                            <w:color w:val="000000" w:themeColor="text1"/>
                          </w:rPr>
                          <w:t>Improving the Public Transportation Mode</w:t>
                        </w:r>
                        <w:r w:rsidRPr="007B119A">
                          <w:rPr>
                            <w:color w:val="000000" w:themeColor="text1"/>
                          </w:rPr>
                          <w:tab/>
                        </w:r>
                      </w:p>
                    </w:txbxContent>
                  </v:textbox>
                </v:rect>
                <v:shape id="AutoShape 7" o:spid="_x0000_s1031" type="#_x0000_t32" style="position:absolute;left:6885;top:3404;width:5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8" o:spid="_x0000_s1032" type="#_x0000_t32" style="position:absolute;left:7410;top:3404;width:0;height:8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rect id="Rectangle 9" o:spid="_x0000_s1033" style="position:absolute;left:3452;top:4325;width:198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rayMAA&#10;AADbAAAADwAAAGRycy9kb3ducmV2LnhtbERP32vCMBB+F/Y/hBv4ZtMNHKMapY4JPgk6QX07mjMp&#10;NpfSRFv/ezMY7O0+vp83Xw6uEXfqQu1ZwVuWgyCuvK7ZKDj8rCefIEJE1th4JgUPCrBcvIzmWGjf&#10;847u+2hECuFQoAIbY1tIGSpLDkPmW+LEXXznMCbYGak77FO4a+R7nn9IhzWnBostfVmqrvubU/Dd&#10;nrfl1ARZHqM9Xf2qX9utUWr8OpQzEJGG+C/+c290mj+F31/S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rayMAAAADbAAAADwAAAAAAAAAAAAAAAACYAgAAZHJzL2Rvd25y&#10;ZXYueG1sUEsFBgAAAAAEAAQA9QAAAIUDAAAAAA==&#10;" filled="f">
                  <v:textbox>
                    <w:txbxContent>
                      <w:p w:rsidR="00742A96" w:rsidRPr="0035292E" w:rsidRDefault="00742A96" w:rsidP="0035292E">
                        <w:pPr>
                          <w:rPr>
                            <w:sz w:val="22"/>
                            <w:szCs w:val="22"/>
                          </w:rPr>
                        </w:pPr>
                        <w:r w:rsidRPr="0035292E">
                          <w:rPr>
                            <w:color w:val="000000"/>
                          </w:rPr>
                          <w:t>Survey Information</w:t>
                        </w:r>
                      </w:p>
                    </w:txbxContent>
                  </v:textbox>
                </v:rect>
                <v:shape id="AutoShape 10" o:spid="_x0000_s1034" type="#_x0000_t32" style="position:absolute;left:4705;top:3648;width:0;height:6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rect id="Rectangle 11" o:spid="_x0000_s1035" style="position:absolute;left:3713;top:5330;width:3750;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ThJMEA&#10;AADbAAAADwAAAGRycy9kb3ducmV2LnhtbERP32vCMBB+H/g/hBN8m+mEudGZShUFn4TpQPd2NLek&#10;tLmUJrPdf78Ig73dx/fzVuvRteJGfag9K3iaZyCIK69rNgo+zvvHVxAhImtsPZOCHwqwLiYPK8y1&#10;H/idbqdoRArhkKMCG2OXSxkqSw7D3HfEifvyvcOYYG+k7nFI4a6ViyxbSoc1pwaLHW0tVc3p2ynY&#10;dZ/H8tkEWV6ivTZ+M+zt0Sg1m47lG4hIY/wX/7kPOs1/gf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04STBAAAA2wAAAA8AAAAAAAAAAAAAAAAAmAIAAGRycy9kb3du&#10;cmV2LnhtbFBLBQYAAAAABAAEAPUAAACGAwAAAAA=&#10;" filled="f">
                  <v:textbox>
                    <w:txbxContent>
                      <w:p w:rsidR="00742A96" w:rsidRPr="0035292E" w:rsidRDefault="00742A96" w:rsidP="008C26C2">
                        <w:pPr>
                          <w:jc w:val="center"/>
                        </w:pPr>
                        <w:r w:rsidRPr="0035292E">
                          <w:t>Collection &amp; Input of Data for Analysis</w:t>
                        </w:r>
                      </w:p>
                    </w:txbxContent>
                  </v:textbox>
                </v:rect>
                <v:shape id="AutoShape 12" o:spid="_x0000_s1036" type="#_x0000_t32" style="position:absolute;left:5488;top:3600;width:0;height:17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zjysQAAADbAAAADwAAAGRycy9kb3ducmV2LnhtbESPQW/CMAyF70j7D5EncYMUDhvrCAhN&#10;Quplk2CIs9V4TbXG6ZJQyn49PkzazdZ7fu/zejv6Tg0UUxvYwGJegCKug225MXD63M9WoFJGttgF&#10;JgM3SrDdPEzWWNpw5QMNx9woCeFUogGXc19qnWpHHtM89MSifYXoMcsaG20jXiXcd3pZFE/aY8vS&#10;4LCnN0f19/HiDex+3vfPL8m5j8VvXNXduTrxUBkzfRx3r6Ayjfnf/HddWcEXWPlFBt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XOPKxAAAANsAAAAPAAAAAAAAAAAA&#10;AAAAAKECAABkcnMvZG93bnJldi54bWxQSwUGAAAAAAQABAD5AAAAkgMAAAAA&#10;">
                  <v:stroke startarrow="classic"/>
                </v:shape>
                <v:rect id="Rectangle 13" o:spid="_x0000_s1037" style="position:absolute;left:3722;top:6568;width:3503;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fQzcEA&#10;AADbAAAADwAAAGRycy9kb3ducmV2LnhtbERP32vCMBB+H/g/hBN8m+mEydaZShUFn4TpQPd2NLek&#10;tLmUJrPdf78Ig73dx/fzVuvRteJGfag9K3iaZyCIK69rNgo+zvvHFxAhImtsPZOCHwqwLiYPK8y1&#10;H/idbqdoRArhkKMCG2OXSxkqSw7D3HfEifvyvcOYYG+k7nFI4a6ViyxbSoc1pwaLHW0tVc3p2ynY&#10;dZ/H8tkEWV6ivTZ+M+zt0Sg1m47lG4hIY/wX/7kPOs1/hf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n0M3BAAAA2wAAAA8AAAAAAAAAAAAAAAAAmAIAAGRycy9kb3du&#10;cmV2LnhtbFBLBQYAAAAABAAEAPUAAACGAwAAAAA=&#10;" filled="f">
                  <v:textbox>
                    <w:txbxContent>
                      <w:p w:rsidR="00742A96" w:rsidRPr="008C26C2" w:rsidRDefault="00742A96" w:rsidP="0035292E">
                        <w:r w:rsidRPr="008C26C2">
                          <w:t xml:space="preserve">Establishment of linear Choice Model </w:t>
                        </w:r>
                      </w:p>
                    </w:txbxContent>
                  </v:textbox>
                </v:rect>
                <v:shape id="AutoShape 14" o:spid="_x0000_s1038" type="#_x0000_t32" style="position:absolute;left:5488;top:5799;width:2;height:7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Ylcb8AAADbAAAADwAAAGRycy9kb3ducmV2LnhtbERPy4rCMBTdC/5DuAOz01QXPjpGEUHo&#10;xgEfuL40d5oyzU1NYu3M15uF4PJw3qtNbxvRkQ+1YwWTcQaCuHS65krB5bwfLUCEiKyxcUwK/ijA&#10;Zj0crDDX7sFH6k6xEimEQ44KTIxtLmUoDVkMY9cSJ+7HeYsxQV9J7fGRwm0jp1k2kxZrTg0GW9oZ&#10;Kn9Pd6tgezvs58tgzPfk3y/K5lpcuCuU+vzot18gIvXxLX65C61gmtanL+kHyP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EYlcb8AAADbAAAADwAAAAAAAAAAAAAAAACh&#10;AgAAZHJzL2Rvd25yZXYueG1sUEsFBgAAAAAEAAQA+QAAAI0DAAAAAA==&#10;">
                  <v:stroke startarrow="classic"/>
                </v:shape>
                <v:rect id="Rectangle 15" o:spid="_x0000_s1039" style="position:absolute;left:2840;top:7575;width:5187;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0WdsIA&#10;AADbAAAADwAAAGRycy9kb3ducmV2LnhtbESPQWsCMRSE74L/ITyhN80qWGQ1yioVPAlqoXp7bJ7J&#10;4uZl2aTu9t+bQqHHYWa+YVab3tXiSW2oPCuYTjIQxKXXFRsFn5f9eAEiRGSNtWdS8EMBNuvhYIW5&#10;9h2f6HmORiQIhxwV2BibXMpQWnIYJr4hTt7dtw5jkq2RusUuwV0tZ1n2Lh1WnBYsNrSzVD7O307B&#10;R3M7FnMTZPEV7fXht93eHo1Sb6O+WIKI1Mf/8F/7oBXMpvD7Jf0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Z2wgAAANsAAAAPAAAAAAAAAAAAAAAAAJgCAABkcnMvZG93&#10;bnJldi54bWxQSwUGAAAAAAQABAD1AAAAhwMAAAAA&#10;" filled="f">
                  <v:textbox>
                    <w:txbxContent>
                      <w:p w:rsidR="00742A96" w:rsidRPr="008C26C2" w:rsidRDefault="00742A96" w:rsidP="0035292E">
                        <w:r w:rsidRPr="008C26C2">
                          <w:t>Estimation of the Model Parameters and the Identification</w:t>
                        </w:r>
                      </w:p>
                    </w:txbxContent>
                  </v:textbox>
                </v:rect>
                <v:shape id="AutoShape 16" o:spid="_x0000_s1040" type="#_x0000_t32" style="position:absolute;left:5436;top:6972;width:2;height:60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gencMAAADbAAAADwAAAGRycy9kb3ducmV2LnhtbESPQWsCMRSE74X+h/AK3mrWPVhdjSKC&#10;sBcLteL5sXndLN28rElcV399Iwg9DjPzDbNcD7YVPfnQOFYwGWcgiCunG64VHL937zMQISJrbB2T&#10;ghsFWK9eX5ZYaHflL+oPsRYJwqFABSbGrpAyVIYshrHriJP347zFmKSvpfZ4TXDbyjzLptJiw2nB&#10;YEdbQ9Xv4WIVbM773cc8GPM5uftZ1Z7KI/elUqO3YbMAEWmI/+Fnu9QK8hweX9IP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YHp3DAAAA2wAAAA8AAAAAAAAAAAAA&#10;AAAAoQIAAGRycy9kb3ducmV2LnhtbFBLBQYAAAAABAAEAPkAAACRAwAAAAA=&#10;">
                  <v:stroke startarrow="classic"/>
                </v:shape>
                <v:rect id="Rectangle 17" o:spid="_x0000_s1041" style="position:absolute;left:2893;top:8631;width:5074;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MtmsMA&#10;AADbAAAADwAAAGRycy9kb3ducmV2LnhtbESPQWvCQBSE70L/w/IKvemmEaWkriEVhZ6E2kLb2yP7&#10;uhvMvg3Z1cR/7woFj8PMfMOsytG14kx9aDwreJ5lIIhrrxs2Cr4+d9MXECEia2w9k4ILBSjXD5MV&#10;FtoP/EHnQzQiQTgUqMDG2BVShtqSwzDzHXHy/nzvMCbZG6l7HBLctTLPsqV02HBasNjRxlJ9PJyc&#10;gm33u68WJsjqO9qfo38bdnZvlHp6HKtXEJHGeA//t9+1gnwO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MtmsMAAADbAAAADwAAAAAAAAAAAAAAAACYAgAAZHJzL2Rv&#10;d25yZXYueG1sUEsFBgAAAAAEAAQA9QAAAIgDAAAAAA==&#10;" filled="f">
                  <v:textbox>
                    <w:txbxContent>
                      <w:p w:rsidR="00742A96" w:rsidRPr="00BE780F" w:rsidRDefault="00742A96" w:rsidP="0035292E">
                        <w:pPr>
                          <w:jc w:val="center"/>
                        </w:pPr>
                        <w:r w:rsidRPr="00BE780F">
                          <w:t>Prediction of Policy Measures on Drift to Public</w:t>
                        </w:r>
                      </w:p>
                      <w:p w:rsidR="00742A96" w:rsidRPr="00BE780F" w:rsidRDefault="00742A96" w:rsidP="0035292E">
                        <w:pPr>
                          <w:jc w:val="center"/>
                        </w:pPr>
                        <w:r w:rsidRPr="00BE780F">
                          <w:t>Transportation Usage</w:t>
                        </w:r>
                      </w:p>
                    </w:txbxContent>
                  </v:textbox>
                </v:rect>
                <v:shape id="AutoShape 18" o:spid="_x0000_s1042" type="#_x0000_t32" style="position:absolute;left:5436;top:8025;width:2;height:60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0jcsMAAADbAAAADwAAAGRycy9kb3ducmV2LnhtbESPT2sCMRTE70K/Q3gFb5pVxD9bo0hB&#10;2EsLVfH82Dw3Szcv2ySuaz99IxQ8DjPzG2a97W0jOvKhdqxgMs5AEJdO11wpOB33oyWIEJE1No5J&#10;wZ0CbDcvgzXm2t34i7pDrESCcMhRgYmxzaUMpSGLYexa4uRdnLcYk/SV1B5vCW4bOc2yubRYc1ow&#10;2NK7ofL7cLUKdj8f+8UqGPM5+fXLsjkXJ+4KpYav/e4NRKQ+PsP/7UIrmM7g8SX9AL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9I3LDAAAA2wAAAA8AAAAAAAAAAAAA&#10;AAAAoQIAAGRycy9kb3ducmV2LnhtbFBLBQYAAAAABAAEAPkAAACRAwAAAAA=&#10;">
                  <v:stroke startarrow="classic"/>
                </v:shape>
                <v:rect id="Rectangle 19" o:spid="_x0000_s1043" style="position:absolute;left:2840;top:9985;width:5553;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YQdcMA&#10;AADbAAAADwAAAGRycy9kb3ducmV2LnhtbESPQWvCQBSE74L/YXlCb7qpYJHUNaSi0JOgFqq3R/Z1&#10;NyT7NmS3Jv33bqHQ4zAz3zCbYnStuFMfas8KnhcZCOLK65qNgo/LYb4GESKyxtYzKfihAMV2Otlg&#10;rv3AJ7qfoxEJwiFHBTbGLpcyVJYchoXviJP35XuHMcneSN3jkOCulcsse5EOa04LFjvaWaqa87dT&#10;sO9ux3Jlgiw/o702/m042KNR6mk2lq8gIo3xP/zXftcKliv4/ZJ+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YQdcMAAADbAAAADwAAAAAAAAAAAAAAAACYAgAAZHJzL2Rv&#10;d25yZXYueG1sUEsFBgAAAAAEAAQA9QAAAIgDAAAAAA==&#10;" filled="f">
                  <v:textbox>
                    <w:txbxContent>
                      <w:p w:rsidR="00742A96" w:rsidRPr="00BE780F" w:rsidRDefault="00742A96" w:rsidP="0035292E">
                        <w:pPr>
                          <w:jc w:val="center"/>
                        </w:pPr>
                        <w:r w:rsidRPr="00BE780F">
                          <w:t>Recommendations for Student Drift from Private to Public</w:t>
                        </w:r>
                      </w:p>
                      <w:p w:rsidR="00742A96" w:rsidRPr="00BE780F" w:rsidRDefault="00742A96" w:rsidP="0035292E">
                        <w:pPr>
                          <w:jc w:val="center"/>
                        </w:pPr>
                        <w:r w:rsidRPr="00BE780F">
                          <w:t>Mode of Transportation</w:t>
                        </w:r>
                      </w:p>
                    </w:txbxContent>
                  </v:textbox>
                </v:rect>
                <v:shape id="AutoShape 20" o:spid="_x0000_s1044" type="#_x0000_t32" style="position:absolute;left:5421;top:9186;width:1;height:79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MYnsQAAADbAAAADwAAAGRycy9kb3ducmV2LnhtbESPwWrDMBBE74X+g9hAbo2cHNLEjWxC&#10;IeBLCk1Nzou1tUyslSupjtuvrwKBHoeZecPsysn2YiQfOscKlosMBHHjdMetgvrj8LQBESKyxt4x&#10;KfihAGXx+LDDXLsrv9N4iq1IEA45KjAxDrmUoTFkMSzcQJy8T+ctxiR9K7XHa4LbXq6ybC0tdpwW&#10;DA70aqi5nL6tgv3X8fC8Dca8LX/9punPVc1jpdR8Nu1fQESa4n/43q60gtUabl/SD5D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4xiexAAAANsAAAAPAAAAAAAAAAAA&#10;AAAAAKECAABkcnMvZG93bnJldi54bWxQSwUGAAAAAAQABAD5AAAAkgMAAAAA&#10;">
                  <v:stroke startarrow="classic"/>
                </v:shape>
                <v:rect id="Rectangle 21" o:spid="_x0000_s1045" style="position:absolute;left:3076;top:11226;width:3318;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742A96" w:rsidRPr="007B119A" w:rsidRDefault="00742A96" w:rsidP="006F1604">
                        <w:pPr>
                          <w:ind w:firstLine="180"/>
                          <w:jc w:val="center"/>
                          <w:rPr>
                            <w:color w:val="000000" w:themeColor="text1"/>
                          </w:rPr>
                        </w:pPr>
                        <w:r w:rsidRPr="007B119A">
                          <w:rPr>
                            <w:color w:val="000000" w:themeColor="text1"/>
                          </w:rPr>
                          <w:t>Did the Choice Model Meet the Required Result?</w:t>
                        </w:r>
                      </w:p>
                    </w:txbxContent>
                  </v:textbox>
                </v:rect>
                <v:rect id="Rectangle 22" o:spid="_x0000_s1046" style="position:absolute;left:4705;top:12408;width:675;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textbox>
                    <w:txbxContent>
                      <w:p w:rsidR="00742A96" w:rsidRPr="006F1604" w:rsidRDefault="00742A96" w:rsidP="0035292E">
                        <w:r w:rsidRPr="006F1604">
                          <w:t xml:space="preserve">Yes </w:t>
                        </w:r>
                      </w:p>
                    </w:txbxContent>
                  </v:textbox>
                </v:rect>
                <v:shape id="AutoShape 24" o:spid="_x0000_s1047" type="#_x0000_t32" style="position:absolute;left:7225;top:6732;width:1416;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xze8MAAADbAAAADwAAAGRycy9kb3ducmV2LnhtbESPT2sCMRTE7wW/Q3hCb91shUpdjVKF&#10;gvRS/AN6fGyeu8HNy7KJm/XbN4LQ4zAzv2EWq8E2oqfOG8cK3rMcBHHptOFKwfHw/fYJwgdkjY1j&#10;UnAnD6vl6GWBhXaRd9TvQyUShH2BCuoQ2kJKX9Zk0WeuJU7exXUWQ5JdJXWHMcFtIyd5PpUWDaeF&#10;Glva1FRe9zerwMRf07fbTVz/nM5eRzL3D2eUeh0PX3MQgYbwH362t1rBZAa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sc3vDAAAA2wAAAA8AAAAAAAAAAAAA&#10;AAAAoQIAAGRycy9kb3ducmV2LnhtbFBLBQYAAAAABAAEAPkAAACRAwAAAAA=&#10;">
                  <v:stroke endarrow="block"/>
                </v:shape>
                <v:shape id="AutoShape 26" o:spid="_x0000_s1048" type="#_x0000_t32" style="position:absolute;left:5091;top:11948;width:1;height:46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zrMAAAADbAAAADwAAAGRycy9kb3ducmV2LnhtbERPz2vCMBS+D/wfwhO8zdQJU2tTEUHo&#10;ZYM52fnRPJti81KTrHb765fDwOPH97vYjbYTA/nQOlawmGcgiGunW24UnD+Pz2sQISJr7ByTgh8K&#10;sCsnTwXm2t35g4ZTbEQK4ZCjAhNjn0sZakMWw9z1xIm7OG8xJugbqT3eU7jt5EuWvUqLLacGgz0d&#10;DNXX07dVsL+9HVebYMz74tev6+6rOvNQKTWbjvstiEhjfIj/3ZVWsEzr05f0A2T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Gfs6zAAAAA2wAAAA8AAAAAAAAAAAAAAAAA&#10;oQIAAGRycy9kb3ducmV2LnhtbFBLBQYAAAAABAAEAPkAAACOAwAAAAA=&#10;">
                  <v:stroke startarrow="classic"/>
                </v:shape>
                <v:shape id="AutoShape 27" o:spid="_x0000_s1049" type="#_x0000_t32" style="position:absolute;left:2214;top:6731;width:1;height:48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shape id="AutoShape 28" o:spid="_x0000_s1050" type="#_x0000_t32" style="position:absolute;left:2214;top:11558;width:8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32" o:spid="_x0000_s1051" type="#_x0000_t32" style="position:absolute;left:2215;top:6731;width:148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AutoShape 33" o:spid="_x0000_s1052" type="#_x0000_t32" style="position:absolute;left:8640;top:6697;width:1;height:48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AutoShape 34" o:spid="_x0000_s1053" type="#_x0000_t32" style="position:absolute;left:8098;top:11558;width:5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group>
            </w:pict>
          </mc:Fallback>
        </mc:AlternateContent>
      </w: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1648B7" w:rsidP="000F279B">
      <w:pPr>
        <w:ind w:firstLine="720"/>
        <w:jc w:val="both"/>
        <w:rPr>
          <w:bCs/>
          <w:color w:val="000000" w:themeColor="text1"/>
        </w:rPr>
      </w:pPr>
      <w:r w:rsidRPr="0000197F">
        <w:rPr>
          <w:bCs/>
          <w:noProof/>
          <w:color w:val="000000" w:themeColor="text1"/>
        </w:rPr>
        <mc:AlternateContent>
          <mc:Choice Requires="wps">
            <w:drawing>
              <wp:anchor distT="0" distB="0" distL="114300" distR="114300" simplePos="0" relativeHeight="251680768" behindDoc="0" locked="0" layoutInCell="1" allowOverlap="1" wp14:anchorId="0BB366B8" wp14:editId="7C7863E7">
                <wp:simplePos x="0" y="0"/>
                <wp:positionH relativeFrom="column">
                  <wp:posOffset>2980055</wp:posOffset>
                </wp:positionH>
                <wp:positionV relativeFrom="paragraph">
                  <wp:posOffset>131445</wp:posOffset>
                </wp:positionV>
                <wp:extent cx="678815" cy="635"/>
                <wp:effectExtent l="8255" t="55245" r="17780" b="58420"/>
                <wp:wrapNone/>
                <wp:docPr id="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8815" cy="635"/>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234.65pt;margin-top:10.35pt;width:53.45pt;height:.0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">
                <v:stroke startarrow="classic"/>
              </v:shape>
            </w:pict>
          </mc:Fallback>
        </mc:AlternateContent>
      </w:r>
      <w:r w:rsidRPr="0000197F">
        <w:rPr>
          <w:bCs/>
          <w:noProof/>
          <w:color w:val="000000" w:themeColor="text1"/>
        </w:rPr>
        <mc:AlternateContent>
          <mc:Choice Requires="wps">
            <w:drawing>
              <wp:anchor distT="0" distB="0" distL="114300" distR="114300" simplePos="0" relativeHeight="251678720" behindDoc="0" locked="0" layoutInCell="1" allowOverlap="1" wp14:anchorId="6E6D2065" wp14:editId="6B80B076">
                <wp:simplePos x="0" y="0"/>
                <wp:positionH relativeFrom="column">
                  <wp:posOffset>3658870</wp:posOffset>
                </wp:positionH>
                <wp:positionV relativeFrom="paragraph">
                  <wp:posOffset>35560</wp:posOffset>
                </wp:positionV>
                <wp:extent cx="390525" cy="238125"/>
                <wp:effectExtent l="10795" t="6985" r="8255" b="12065"/>
                <wp:wrapNone/>
                <wp:docPr id="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00A343C0" w:rsidRPr="006F1604" w:rsidRDefault="00A343C0" w:rsidP="0035292E">
                            <w:r w:rsidRPr="006F1604">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54" style="position:absolute;left:0;text-align:left;margin-left:288.1pt;margin-top:2.8pt;width:30.7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">
                <v:textbox>
                  <w:txbxContent>
                    <w:p w:rsidR="00742A96" w:rsidRPr="006F1604" w:rsidRDefault="00742A96" w:rsidP="0035292E">
                      <w:r w:rsidRPr="006F1604">
                        <w:t>No</w:t>
                      </w:r>
                    </w:p>
                  </w:txbxContent>
                </v:textbox>
              </v:rect>
            </w:pict>
          </mc:Fallback>
        </mc:AlternateContent>
      </w: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7B119A">
      <w:pPr>
        <w:jc w:val="center"/>
        <w:rPr>
          <w:color w:val="000000" w:themeColor="text1"/>
          <w:lang w:val="id-ID"/>
        </w:rPr>
      </w:pPr>
    </w:p>
    <w:p w:rsidR="007B119A" w:rsidRPr="0000197F" w:rsidRDefault="007B119A" w:rsidP="007B119A">
      <w:pPr>
        <w:jc w:val="center"/>
        <w:rPr>
          <w:color w:val="000000" w:themeColor="text1"/>
          <w:lang w:val="id-ID"/>
        </w:rPr>
      </w:pPr>
      <w:r w:rsidRPr="0000197F">
        <w:rPr>
          <w:color w:val="000000" w:themeColor="text1"/>
          <w:lang w:val="id-ID"/>
        </w:rPr>
        <w:t>Fig. 1 Design illustration of strategies used for data collection and analysis</w:t>
      </w:r>
    </w:p>
    <w:p w:rsidR="0035292E" w:rsidRPr="0000197F" w:rsidRDefault="0035292E" w:rsidP="007B119A">
      <w:pPr>
        <w:jc w:val="center"/>
        <w:rPr>
          <w:color w:val="000000" w:themeColor="text1"/>
          <w:lang w:val="id-ID"/>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35292E" w:rsidRPr="0000197F" w:rsidRDefault="0035292E" w:rsidP="000F279B">
      <w:pPr>
        <w:ind w:firstLine="720"/>
        <w:jc w:val="both"/>
        <w:rPr>
          <w:bCs/>
          <w:color w:val="000000" w:themeColor="text1"/>
        </w:rPr>
      </w:pPr>
    </w:p>
    <w:p w:rsidR="002622CD" w:rsidRPr="0000197F" w:rsidRDefault="002622CD" w:rsidP="00904D6D">
      <w:pPr>
        <w:rPr>
          <w:b/>
          <w:bCs/>
          <w:color w:val="000000" w:themeColor="text1"/>
          <w:sz w:val="10"/>
          <w:szCs w:val="10"/>
          <w:lang w:val="id-ID"/>
        </w:rPr>
      </w:pPr>
    </w:p>
    <w:p w:rsidR="007B119A" w:rsidRPr="0000197F" w:rsidRDefault="007B119A" w:rsidP="00D74C5F">
      <w:pPr>
        <w:numPr>
          <w:ilvl w:val="0"/>
          <w:numId w:val="15"/>
        </w:numPr>
        <w:tabs>
          <w:tab w:val="left" w:pos="426"/>
        </w:tabs>
        <w:ind w:left="426" w:hanging="426"/>
        <w:rPr>
          <w:b/>
          <w:bCs/>
          <w:color w:val="000000" w:themeColor="text1"/>
          <w:lang w:val="id-ID"/>
        </w:rPr>
      </w:pPr>
      <w:r w:rsidRPr="0000197F">
        <w:rPr>
          <w:b/>
          <w:bCs/>
          <w:color w:val="000000" w:themeColor="text1"/>
        </w:rPr>
        <w:lastRenderedPageBreak/>
        <w:t xml:space="preserve">MODEL STRUCTURE </w:t>
      </w:r>
    </w:p>
    <w:p w:rsidR="007B119A" w:rsidRPr="0000197F" w:rsidRDefault="007B119A" w:rsidP="007B119A">
      <w:pPr>
        <w:tabs>
          <w:tab w:val="left" w:pos="426"/>
        </w:tabs>
        <w:rPr>
          <w:b/>
          <w:bCs/>
          <w:color w:val="000000" w:themeColor="text1"/>
        </w:rPr>
      </w:pPr>
    </w:p>
    <w:p w:rsidR="007B119A" w:rsidRPr="0000197F" w:rsidRDefault="00A41D62" w:rsidP="004B24F4">
      <w:pPr>
        <w:tabs>
          <w:tab w:val="left" w:pos="426"/>
        </w:tabs>
        <w:jc w:val="both"/>
        <w:rPr>
          <w:color w:val="000000" w:themeColor="text1"/>
        </w:rPr>
      </w:pPr>
      <w:r w:rsidRPr="0000197F">
        <w:rPr>
          <w:color w:val="000000" w:themeColor="text1"/>
        </w:rPr>
        <w:t xml:space="preserve">The logic model was used a final model to investigate mode choice behavior of travelers of modes of transport and to determine the tradeoffs travelers make when considering their mode of transport[9],[12]. The proposed model that contained all was used to determine the dependent variables; the logistic functional form is commonly identified as a single-layer "perception" or single-layer artificial neural network. A single-layer neural network computes a continuous output instead of a step function. The derivative of pi with respect to X is computed from the general </w:t>
      </w:r>
      <w:proofErr w:type="gramStart"/>
      <w:r w:rsidRPr="0000197F">
        <w:rPr>
          <w:color w:val="000000" w:themeColor="text1"/>
        </w:rPr>
        <w:t>form</w:t>
      </w:r>
      <w:r w:rsidR="0000197F" w:rsidRPr="0000197F">
        <w:rPr>
          <w:color w:val="000000" w:themeColor="text1"/>
        </w:rPr>
        <w:t>[</w:t>
      </w:r>
      <w:proofErr w:type="gramEnd"/>
      <w:r w:rsidR="0000197F" w:rsidRPr="0000197F">
        <w:rPr>
          <w:color w:val="000000" w:themeColor="text1"/>
        </w:rPr>
        <w:t>1],[</w:t>
      </w:r>
      <w:r w:rsidR="004B24F4">
        <w:rPr>
          <w:color w:val="000000" w:themeColor="text1"/>
        </w:rPr>
        <w:t>3</w:t>
      </w:r>
      <w:r w:rsidR="0000197F" w:rsidRPr="0000197F">
        <w:rPr>
          <w:color w:val="000000" w:themeColor="text1"/>
        </w:rPr>
        <w:t>]</w:t>
      </w:r>
      <w:r w:rsidRPr="0000197F">
        <w:rPr>
          <w:color w:val="000000" w:themeColor="text1"/>
        </w:rPr>
        <w:t>:</w:t>
      </w:r>
    </w:p>
    <w:p w:rsidR="007B119A" w:rsidRPr="0000197F" w:rsidRDefault="007B119A" w:rsidP="007B119A">
      <w:pPr>
        <w:tabs>
          <w:tab w:val="left" w:pos="426"/>
        </w:tabs>
        <w:rPr>
          <w:b/>
          <w:bCs/>
          <w:color w:val="000000" w:themeColor="text1"/>
        </w:rPr>
      </w:pPr>
    </w:p>
    <w:p w:rsidR="00A41D62" w:rsidRPr="0000197F" w:rsidRDefault="00A41D62" w:rsidP="00A41D62">
      <w:pPr>
        <w:tabs>
          <w:tab w:val="left" w:pos="426"/>
        </w:tabs>
        <w:rPr>
          <w:b/>
          <w:bCs/>
          <w:color w:val="000000" w:themeColor="text1"/>
        </w:rPr>
      </w:pPr>
      <w:r w:rsidRPr="0000197F">
        <w:rPr>
          <w:rFonts w:ascii="Calibri" w:eastAsia="Calibri" w:hAnsi="Calibri"/>
          <w:color w:val="000000" w:themeColor="text1"/>
          <w:position w:val="-30"/>
          <w:sz w:val="22"/>
          <w:szCs w:val="22"/>
        </w:rPr>
        <w:object w:dxaOrig="139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35pt;height:34.35pt" o:ole="">
            <v:imagedata r:id="rId10" o:title=""/>
          </v:shape>
          <o:OLEObject Type="Embed" ProgID="Equation.DSMT4" ShapeID="_x0000_i1025" DrawAspect="Content" ObjectID="_1461443810" r:id="rId11"/>
        </w:object>
      </w:r>
      <w:r w:rsidRPr="0000197F">
        <w:rPr>
          <w:b/>
          <w:bCs/>
          <w:color w:val="000000" w:themeColor="text1"/>
        </w:rPr>
        <w:t xml:space="preserve">                                                                                                                                               </w:t>
      </w:r>
      <w:r w:rsidRPr="0000197F">
        <w:rPr>
          <w:color w:val="000000" w:themeColor="text1"/>
        </w:rPr>
        <w:t>(1)</w:t>
      </w:r>
    </w:p>
    <w:p w:rsidR="00A41D62" w:rsidRPr="0000197F" w:rsidRDefault="00A41D62" w:rsidP="00A41D62">
      <w:pPr>
        <w:tabs>
          <w:tab w:val="left" w:pos="426"/>
        </w:tabs>
        <w:rPr>
          <w:b/>
          <w:bCs/>
          <w:color w:val="000000" w:themeColor="text1"/>
        </w:rPr>
      </w:pPr>
    </w:p>
    <w:p w:rsidR="00A41D62" w:rsidRPr="0000197F" w:rsidRDefault="00A41D62" w:rsidP="00A41D62">
      <w:pPr>
        <w:tabs>
          <w:tab w:val="left" w:pos="7515"/>
        </w:tabs>
        <w:jc w:val="both"/>
        <w:rPr>
          <w:color w:val="000000" w:themeColor="text1"/>
        </w:rPr>
      </w:pPr>
      <w:proofErr w:type="gramStart"/>
      <w:r w:rsidRPr="0000197F">
        <w:rPr>
          <w:color w:val="000000" w:themeColor="text1"/>
        </w:rPr>
        <w:t>Where f (X) is an analytic function in X.</w:t>
      </w:r>
      <w:proofErr w:type="gramEnd"/>
      <w:r w:rsidRPr="0000197F">
        <w:rPr>
          <w:color w:val="000000" w:themeColor="text1"/>
        </w:rPr>
        <w:t xml:space="preserve"> With this choice, the single-layer network is identical to the logistic regression model. This function has a continuous derivative, which allows it to be used in back-propagation.</w:t>
      </w:r>
    </w:p>
    <w:p w:rsidR="00A41D62" w:rsidRPr="0000197F" w:rsidRDefault="00A41D62" w:rsidP="00A41D62">
      <w:pPr>
        <w:tabs>
          <w:tab w:val="left" w:pos="426"/>
        </w:tabs>
        <w:rPr>
          <w:b/>
          <w:bCs/>
          <w:color w:val="000000" w:themeColor="text1"/>
        </w:rPr>
      </w:pPr>
      <w:r w:rsidRPr="0000197F">
        <w:rPr>
          <w:color w:val="000000" w:themeColor="text1"/>
        </w:rPr>
        <w:t>The following functional form is used to determine the dependent variables.</w:t>
      </w:r>
    </w:p>
    <w:p w:rsidR="007B119A" w:rsidRPr="0000197F" w:rsidRDefault="007B119A" w:rsidP="007B119A">
      <w:pPr>
        <w:tabs>
          <w:tab w:val="left" w:pos="426"/>
        </w:tabs>
        <w:rPr>
          <w:b/>
          <w:bCs/>
          <w:color w:val="000000" w:themeColor="text1"/>
        </w:rPr>
      </w:pPr>
    </w:p>
    <w:p w:rsidR="007B119A" w:rsidRPr="0000197F" w:rsidRDefault="00A41D62" w:rsidP="007B119A">
      <w:pPr>
        <w:tabs>
          <w:tab w:val="left" w:pos="426"/>
        </w:tabs>
        <w:rPr>
          <w:b/>
          <w:bCs/>
          <w:color w:val="000000" w:themeColor="text1"/>
        </w:rPr>
      </w:pPr>
      <w:r w:rsidRPr="0000197F">
        <w:rPr>
          <w:rFonts w:ascii="Calibri" w:eastAsia="Calibri" w:hAnsi="Calibri"/>
          <w:color w:val="000000" w:themeColor="text1"/>
          <w:position w:val="-30"/>
          <w:sz w:val="22"/>
          <w:szCs w:val="22"/>
        </w:rPr>
        <w:object w:dxaOrig="1845" w:dyaOrig="675">
          <v:shape id="_x0000_i1026" type="#_x0000_t75" style="width:92.1pt;height:34.35pt" o:ole="">
            <v:imagedata r:id="rId12" o:title=""/>
          </v:shape>
          <o:OLEObject Type="Embed" ProgID="Equation.DSMT4" ShapeID="_x0000_i1026" DrawAspect="Content" ObjectID="_1461443811" r:id="rId13"/>
        </w:object>
      </w:r>
      <w:r w:rsidRPr="0000197F">
        <w:rPr>
          <w:b/>
          <w:bCs/>
          <w:color w:val="000000" w:themeColor="text1"/>
        </w:rPr>
        <w:t xml:space="preserve">                                                                                                                                      </w:t>
      </w:r>
      <w:r w:rsidRPr="0000197F">
        <w:rPr>
          <w:color w:val="000000" w:themeColor="text1"/>
        </w:rPr>
        <w:t>(2)</w:t>
      </w:r>
    </w:p>
    <w:p w:rsidR="00A41D62" w:rsidRPr="0000197F" w:rsidRDefault="00A41D62" w:rsidP="007B119A">
      <w:pPr>
        <w:tabs>
          <w:tab w:val="left" w:pos="426"/>
        </w:tabs>
        <w:rPr>
          <w:b/>
          <w:bCs/>
          <w:color w:val="000000" w:themeColor="text1"/>
        </w:rPr>
      </w:pPr>
    </w:p>
    <w:p w:rsidR="00A41D62" w:rsidRPr="0000197F" w:rsidRDefault="00A41D62" w:rsidP="00A41D62">
      <w:pPr>
        <w:tabs>
          <w:tab w:val="left" w:pos="426"/>
        </w:tabs>
        <w:rPr>
          <w:color w:val="000000" w:themeColor="text1"/>
        </w:rPr>
      </w:pPr>
      <w:r w:rsidRPr="0000197F">
        <w:rPr>
          <w:rFonts w:ascii="Calibri" w:eastAsia="Calibri" w:hAnsi="Calibri"/>
          <w:color w:val="000000" w:themeColor="text1"/>
          <w:position w:val="-24"/>
          <w:sz w:val="22"/>
          <w:szCs w:val="22"/>
        </w:rPr>
        <w:object w:dxaOrig="2820" w:dyaOrig="660">
          <v:shape id="_x0000_i1027" type="#_x0000_t75" style="width:140.65pt;height:32.65pt" o:ole="">
            <v:imagedata r:id="rId14" o:title=""/>
          </v:shape>
          <o:OLEObject Type="Embed" ProgID="Equation.DSMT4" ShapeID="_x0000_i1027" DrawAspect="Content" ObjectID="_1461443812" r:id="rId15"/>
        </w:object>
      </w:r>
      <w:r w:rsidRPr="0000197F">
        <w:rPr>
          <w:b/>
          <w:bCs/>
          <w:color w:val="000000" w:themeColor="text1"/>
        </w:rPr>
        <w:t xml:space="preserve">                                                                                                                  </w:t>
      </w:r>
      <w:r w:rsidRPr="0000197F">
        <w:rPr>
          <w:color w:val="000000" w:themeColor="text1"/>
        </w:rPr>
        <w:t>(3)</w:t>
      </w:r>
    </w:p>
    <w:p w:rsidR="00A41D62" w:rsidRPr="0000197F" w:rsidRDefault="00A41D62" w:rsidP="00A41D62">
      <w:pPr>
        <w:tabs>
          <w:tab w:val="left" w:pos="7515"/>
        </w:tabs>
        <w:jc w:val="both"/>
        <w:rPr>
          <w:color w:val="000000" w:themeColor="text1"/>
        </w:rPr>
      </w:pPr>
      <w:r w:rsidRPr="0000197F">
        <w:rPr>
          <w:color w:val="000000" w:themeColor="text1"/>
        </w:rPr>
        <w:t>The special case of the logistic function with a = 1, m = 0, n = 1, τ = 1, namely</w:t>
      </w:r>
    </w:p>
    <w:p w:rsidR="00703F98" w:rsidRPr="0000197F" w:rsidRDefault="00703F98" w:rsidP="00A41D62">
      <w:pPr>
        <w:tabs>
          <w:tab w:val="left" w:pos="7515"/>
        </w:tabs>
        <w:jc w:val="both"/>
        <w:rPr>
          <w:color w:val="000000" w:themeColor="text1"/>
        </w:rPr>
      </w:pPr>
    </w:p>
    <w:p w:rsidR="00703F98" w:rsidRPr="0000197F" w:rsidRDefault="00703F98" w:rsidP="00703F98">
      <w:pPr>
        <w:tabs>
          <w:tab w:val="left" w:pos="7515"/>
        </w:tabs>
        <w:jc w:val="both"/>
        <w:rPr>
          <w:color w:val="000000" w:themeColor="text1"/>
        </w:rPr>
      </w:pPr>
      <w:r w:rsidRPr="0000197F">
        <w:rPr>
          <w:rFonts w:ascii="Calibri" w:eastAsia="Calibri" w:hAnsi="Calibri"/>
          <w:color w:val="000000" w:themeColor="text1"/>
          <w:position w:val="-30"/>
          <w:sz w:val="22"/>
          <w:szCs w:val="22"/>
        </w:rPr>
        <w:object w:dxaOrig="1365" w:dyaOrig="675">
          <v:shape id="_x0000_i1028" type="#_x0000_t75" style="width:68.65pt;height:34.35pt" o:ole="">
            <v:imagedata r:id="rId16" o:title=""/>
          </v:shape>
          <o:OLEObject Type="Embed" ProgID="Equation.DSMT4" ShapeID="_x0000_i1028" DrawAspect="Content" ObjectID="_1461443813" r:id="rId17"/>
        </w:object>
      </w:r>
      <w:r w:rsidRPr="0000197F">
        <w:rPr>
          <w:color w:val="000000" w:themeColor="text1"/>
        </w:rPr>
        <w:t xml:space="preserve">                                                                                                                                               (4)</w:t>
      </w:r>
    </w:p>
    <w:p w:rsidR="00703F98" w:rsidRPr="0000197F" w:rsidRDefault="00703F98" w:rsidP="00703F98">
      <w:pPr>
        <w:jc w:val="both"/>
        <w:rPr>
          <w:color w:val="000000" w:themeColor="text1"/>
        </w:rPr>
      </w:pPr>
      <w:proofErr w:type="gramStart"/>
      <w:r w:rsidRPr="0000197F">
        <w:rPr>
          <w:color w:val="000000" w:themeColor="text1"/>
        </w:rPr>
        <w:t>For real parameters a, m, n, and τ.</w:t>
      </w:r>
      <w:proofErr w:type="gramEnd"/>
      <w:r w:rsidRPr="0000197F">
        <w:rPr>
          <w:color w:val="000000" w:themeColor="text1"/>
        </w:rPr>
        <w:t xml:space="preserve"> These functions find applications in a range of fields, including economics   [19]. A logistic function or logistic curve is the most common </w:t>
      </w:r>
      <w:hyperlink r:id="rId18" w:tgtFrame="_top" w:history="1">
        <w:r w:rsidRPr="0000197F">
          <w:rPr>
            <w:rStyle w:val="Hyperlink"/>
            <w:color w:val="000000" w:themeColor="text1"/>
          </w:rPr>
          <w:t>sigmoid curve</w:t>
        </w:r>
      </w:hyperlink>
      <w:r w:rsidRPr="0000197F">
        <w:rPr>
          <w:color w:val="000000" w:themeColor="text1"/>
        </w:rPr>
        <w:t xml:space="preserve">. It models the "S-shaped" curve (abbreviated S-curve) of growth of some set: Here P denotes a set. Later we will use P to denote a function which varies over time. Normally such a function is written </w:t>
      </w:r>
      <w:proofErr w:type="gramStart"/>
      <w:r w:rsidRPr="0000197F">
        <w:rPr>
          <w:color w:val="000000" w:themeColor="text1"/>
        </w:rPr>
        <w:t>P(</w:t>
      </w:r>
      <w:proofErr w:type="gramEnd"/>
      <w:r w:rsidRPr="0000197F">
        <w:rPr>
          <w:color w:val="000000" w:themeColor="text1"/>
        </w:rPr>
        <w:t xml:space="preserve">t). However, such a function may also be read as a set of ordered pairs of the form &lt;t, P (t)&gt;. By convention mathematicians are wont to write P to denote such a set. </w:t>
      </w:r>
      <w:proofErr w:type="gramStart"/>
      <w:r w:rsidRPr="0000197F">
        <w:rPr>
          <w:i/>
          <w:iCs/>
          <w:color w:val="000000" w:themeColor="text1"/>
        </w:rPr>
        <w:t>P, where P might be thought of as population.</w:t>
      </w:r>
      <w:proofErr w:type="gramEnd"/>
      <w:r w:rsidRPr="0000197F">
        <w:rPr>
          <w:i/>
          <w:iCs/>
          <w:color w:val="000000" w:themeColor="text1"/>
        </w:rPr>
        <w:t xml:space="preserve"> </w:t>
      </w:r>
      <w:r w:rsidRPr="0000197F">
        <w:rPr>
          <w:color w:val="000000" w:themeColor="text1"/>
        </w:rPr>
        <w:t>The initial stage of growth is approximately exponential; then, as saturation begins, the growth slows, and at maturity, growth stops [20</w:t>
      </w:r>
      <w:proofErr w:type="gramStart"/>
      <w:r w:rsidRPr="0000197F">
        <w:rPr>
          <w:color w:val="000000" w:themeColor="text1"/>
        </w:rPr>
        <w:t>]</w:t>
      </w:r>
      <w:r w:rsidR="0000197F" w:rsidRPr="0000197F">
        <w:rPr>
          <w:color w:val="000000" w:themeColor="text1"/>
        </w:rPr>
        <w:t>[</w:t>
      </w:r>
      <w:proofErr w:type="gramEnd"/>
      <w:r w:rsidR="0000197F" w:rsidRPr="0000197F">
        <w:rPr>
          <w:color w:val="000000" w:themeColor="text1"/>
        </w:rPr>
        <w:t>23]</w:t>
      </w:r>
      <w:r w:rsidRPr="0000197F">
        <w:rPr>
          <w:color w:val="000000" w:themeColor="text1"/>
        </w:rPr>
        <w:t>. </w:t>
      </w:r>
    </w:p>
    <w:p w:rsidR="00703F98" w:rsidRPr="0000197F" w:rsidRDefault="00703F98" w:rsidP="00703F98">
      <w:pPr>
        <w:tabs>
          <w:tab w:val="left" w:pos="7515"/>
        </w:tabs>
        <w:jc w:val="both"/>
        <w:rPr>
          <w:color w:val="000000" w:themeColor="text1"/>
        </w:rPr>
      </w:pPr>
    </w:p>
    <w:p w:rsidR="00A41D62" w:rsidRPr="0000197F" w:rsidRDefault="00714D3B" w:rsidP="00714D3B">
      <w:pPr>
        <w:tabs>
          <w:tab w:val="left" w:pos="426"/>
        </w:tabs>
        <w:rPr>
          <w:color w:val="000000" w:themeColor="text1"/>
          <w:rtl/>
        </w:rPr>
      </w:pPr>
      <w:r w:rsidRPr="0000197F">
        <w:rPr>
          <w:rFonts w:ascii="Calibri" w:eastAsia="Calibri" w:hAnsi="Calibri"/>
          <w:color w:val="000000" w:themeColor="text1"/>
          <w:position w:val="-28"/>
          <w:sz w:val="22"/>
          <w:szCs w:val="22"/>
        </w:rPr>
        <w:object w:dxaOrig="4275" w:dyaOrig="660">
          <v:shape id="_x0000_i1029" type="#_x0000_t75" style="width:214.35pt;height:32.65pt" o:ole="">
            <v:imagedata r:id="rId19" o:title=""/>
          </v:shape>
          <o:OLEObject Type="Embed" ProgID="Equation.DSMT4" ShapeID="_x0000_i1029" DrawAspect="Content" ObjectID="_1461443814" r:id="rId20"/>
        </w:object>
      </w:r>
      <w:r w:rsidRPr="0000197F">
        <w:rPr>
          <w:color w:val="000000" w:themeColor="text1"/>
        </w:rPr>
        <w:t xml:space="preserve">                                                                                     (5)</w:t>
      </w:r>
    </w:p>
    <w:p w:rsidR="008A2BF1" w:rsidRPr="0000197F" w:rsidRDefault="008A2BF1" w:rsidP="00714D3B">
      <w:pPr>
        <w:tabs>
          <w:tab w:val="left" w:pos="426"/>
        </w:tabs>
        <w:rPr>
          <w:color w:val="000000" w:themeColor="text1"/>
        </w:rPr>
      </w:pPr>
    </w:p>
    <w:p w:rsidR="00714D3B" w:rsidRPr="0000197F" w:rsidRDefault="008A2BF1" w:rsidP="008639C6">
      <w:pPr>
        <w:tabs>
          <w:tab w:val="left" w:pos="426"/>
        </w:tabs>
        <w:rPr>
          <w:color w:val="000000" w:themeColor="text1"/>
        </w:rPr>
      </w:pPr>
      <w:r w:rsidRPr="0000197F">
        <w:rPr>
          <w:i/>
          <w:iCs/>
          <w:color w:val="000000" w:themeColor="text1"/>
        </w:rPr>
        <w:t>P`=P</w:t>
      </w:r>
      <w:r w:rsidR="008639C6" w:rsidRPr="0000197F">
        <w:rPr>
          <w:i/>
          <w:iCs/>
          <w:color w:val="000000" w:themeColor="text1"/>
        </w:rPr>
        <w:t xml:space="preserve"> </w:t>
      </w:r>
      <w:r w:rsidRPr="0000197F">
        <w:rPr>
          <w:i/>
          <w:iCs/>
          <w:color w:val="000000" w:themeColor="text1"/>
        </w:rPr>
        <w:t>(1-P</w:t>
      </w:r>
      <w:r w:rsidRPr="0000197F">
        <w:rPr>
          <w:color w:val="000000" w:themeColor="text1"/>
        </w:rPr>
        <w:t>)</w:t>
      </w:r>
      <w:r w:rsidR="008639C6" w:rsidRPr="0000197F">
        <w:rPr>
          <w:color w:val="000000" w:themeColor="text1"/>
        </w:rPr>
        <w:t xml:space="preserve">    </w:t>
      </w:r>
      <w:r w:rsidRPr="0000197F">
        <w:rPr>
          <w:color w:val="000000" w:themeColor="text1"/>
        </w:rPr>
        <w:t xml:space="preserve">                                                                                                                                                    (6)</w:t>
      </w:r>
    </w:p>
    <w:p w:rsidR="00714D3B" w:rsidRPr="0000197F" w:rsidRDefault="00714D3B" w:rsidP="00714D3B">
      <w:pPr>
        <w:pStyle w:val="NormalWeb"/>
        <w:spacing w:before="0" w:beforeAutospacing="0" w:after="0" w:afterAutospacing="0" w:line="360" w:lineRule="auto"/>
        <w:jc w:val="both"/>
        <w:rPr>
          <w:rFonts w:eastAsia="Calibri"/>
          <w:color w:val="000000" w:themeColor="text1"/>
          <w:sz w:val="20"/>
          <w:szCs w:val="20"/>
        </w:rPr>
      </w:pPr>
      <w:r w:rsidRPr="0000197F">
        <w:rPr>
          <w:rFonts w:eastAsia="Calibri"/>
          <w:color w:val="000000" w:themeColor="text1"/>
          <w:sz w:val="20"/>
          <w:szCs w:val="20"/>
        </w:rPr>
        <w:t>The function P has the intuitively appealing quality that</w:t>
      </w:r>
    </w:p>
    <w:p w:rsidR="00714D3B" w:rsidRPr="0000197F" w:rsidRDefault="00714D3B" w:rsidP="008A2BF1">
      <w:pPr>
        <w:tabs>
          <w:tab w:val="left" w:pos="426"/>
        </w:tabs>
        <w:rPr>
          <w:color w:val="000000" w:themeColor="text1"/>
        </w:rPr>
      </w:pPr>
      <w:r w:rsidRPr="0000197F">
        <w:rPr>
          <w:rFonts w:ascii="Calibri" w:eastAsia="Calibri" w:hAnsi="Calibri"/>
          <w:color w:val="000000" w:themeColor="text1"/>
          <w:position w:val="-10"/>
          <w:sz w:val="22"/>
          <w:szCs w:val="22"/>
        </w:rPr>
        <w:object w:dxaOrig="1605" w:dyaOrig="315">
          <v:shape id="_x0000_i1030" type="#_x0000_t75" style="width:80.35pt;height:15.9pt" o:ole="">
            <v:imagedata r:id="rId21" o:title=""/>
          </v:shape>
          <o:OLEObject Type="Embed" ProgID="Equation.DSMT4" ShapeID="_x0000_i1030" DrawAspect="Content" ObjectID="_1461443815" r:id="rId22"/>
        </w:object>
      </w:r>
      <w:r w:rsidRPr="0000197F">
        <w:rPr>
          <w:color w:val="000000" w:themeColor="text1"/>
        </w:rPr>
        <w:t xml:space="preserve">                                                                                                                                     </w:t>
      </w:r>
      <w:r w:rsidR="008A2BF1" w:rsidRPr="0000197F">
        <w:rPr>
          <w:color w:val="000000" w:themeColor="text1"/>
        </w:rPr>
        <w:t xml:space="preserve"> </w:t>
      </w:r>
      <w:r w:rsidRPr="0000197F">
        <w:rPr>
          <w:color w:val="000000" w:themeColor="text1"/>
        </w:rPr>
        <w:t xml:space="preserve">    (7)</w:t>
      </w:r>
    </w:p>
    <w:p w:rsidR="00714D3B" w:rsidRPr="0000197F" w:rsidRDefault="00714D3B" w:rsidP="00714D3B">
      <w:pPr>
        <w:tabs>
          <w:tab w:val="left" w:pos="426"/>
        </w:tabs>
        <w:rPr>
          <w:color w:val="000000" w:themeColor="text1"/>
        </w:rPr>
      </w:pPr>
    </w:p>
    <w:p w:rsidR="00794690" w:rsidRPr="0000197F" w:rsidRDefault="00794690" w:rsidP="00794690">
      <w:pPr>
        <w:tabs>
          <w:tab w:val="left" w:pos="7515"/>
        </w:tabs>
        <w:jc w:val="both"/>
        <w:rPr>
          <w:color w:val="000000" w:themeColor="text1"/>
        </w:rPr>
      </w:pPr>
      <w:r w:rsidRPr="0000197F">
        <w:rPr>
          <w:color w:val="000000" w:themeColor="text1"/>
        </w:rPr>
        <w:t xml:space="preserve">Pilot survey data obtained from question related to proportion of people board on walking  with respective to a series of proposed travel time reduction has been used to calibrate the </w:t>
      </w:r>
      <w:proofErr w:type="spellStart"/>
      <w:r w:rsidRPr="0000197F">
        <w:rPr>
          <w:color w:val="000000" w:themeColor="text1"/>
        </w:rPr>
        <w:t>logit</w:t>
      </w:r>
      <w:proofErr w:type="spellEnd"/>
      <w:r w:rsidRPr="0000197F">
        <w:rPr>
          <w:color w:val="000000" w:themeColor="text1"/>
        </w:rPr>
        <w:t xml:space="preserve"> model with </w:t>
      </w:r>
      <w:proofErr w:type="spellStart"/>
      <w:r w:rsidRPr="0000197F">
        <w:rPr>
          <w:color w:val="000000" w:themeColor="text1"/>
        </w:rPr>
        <w:t>var</w:t>
      </w:r>
      <w:proofErr w:type="spellEnd"/>
      <w:r w:rsidRPr="0000197F">
        <w:rPr>
          <w:color w:val="000000" w:themeColor="text1"/>
        </w:rPr>
        <w:t xml:space="preserve"> = time factor[14].</w:t>
      </w:r>
    </w:p>
    <w:p w:rsidR="00462842" w:rsidRPr="0000197F" w:rsidRDefault="00462842" w:rsidP="00794690">
      <w:pPr>
        <w:tabs>
          <w:tab w:val="left" w:pos="7515"/>
        </w:tabs>
        <w:jc w:val="both"/>
        <w:rPr>
          <w:color w:val="000000" w:themeColor="text1"/>
        </w:rPr>
      </w:pPr>
    </w:p>
    <w:p w:rsidR="00462842" w:rsidRPr="0000197F" w:rsidRDefault="00462842" w:rsidP="00462842">
      <w:pPr>
        <w:tabs>
          <w:tab w:val="left" w:pos="7515"/>
        </w:tabs>
        <w:jc w:val="both"/>
        <w:rPr>
          <w:color w:val="000000" w:themeColor="text1"/>
        </w:rPr>
      </w:pPr>
      <w:r w:rsidRPr="0000197F">
        <w:rPr>
          <w:color w:val="000000" w:themeColor="text1"/>
          <w:position w:val="-30"/>
        </w:rPr>
        <w:object w:dxaOrig="1520" w:dyaOrig="680">
          <v:shape id="_x0000_i1031" type="#_x0000_t75" style="width:76.2pt;height:34.35pt" o:ole="">
            <v:imagedata r:id="rId23" o:title=""/>
          </v:shape>
          <o:OLEObject Type="Embed" ProgID="Equation.DSMT4" ShapeID="_x0000_i1031" DrawAspect="Content" ObjectID="_1461443816" r:id="rId24"/>
        </w:object>
      </w:r>
      <w:r w:rsidRPr="0000197F">
        <w:rPr>
          <w:color w:val="000000" w:themeColor="text1"/>
        </w:rPr>
        <w:t xml:space="preserve">                                                                                                                                            (8)</w:t>
      </w:r>
    </w:p>
    <w:p w:rsidR="00462842" w:rsidRPr="0000197F" w:rsidRDefault="00462842" w:rsidP="00462842">
      <w:pPr>
        <w:jc w:val="both"/>
        <w:rPr>
          <w:color w:val="000000" w:themeColor="text1"/>
        </w:rPr>
      </w:pPr>
    </w:p>
    <w:p w:rsidR="00462842" w:rsidRPr="0000197F" w:rsidRDefault="00462842" w:rsidP="00462842">
      <w:pPr>
        <w:jc w:val="both"/>
        <w:rPr>
          <w:color w:val="000000" w:themeColor="text1"/>
        </w:rPr>
      </w:pPr>
      <w:r w:rsidRPr="0000197F">
        <w:rPr>
          <w:color w:val="000000" w:themeColor="text1"/>
        </w:rPr>
        <w:t xml:space="preserve">Let </w:t>
      </w:r>
      <w:proofErr w:type="gramStart"/>
      <w:r w:rsidRPr="0000197F">
        <w:rPr>
          <w:color w:val="000000" w:themeColor="text1"/>
        </w:rPr>
        <w:t>p(</w:t>
      </w:r>
      <w:proofErr w:type="gramEnd"/>
      <w:r w:rsidRPr="0000197F">
        <w:rPr>
          <w:color w:val="000000" w:themeColor="text1"/>
        </w:rPr>
        <w:t>t) be the probability of success when the value of the predictor variable is t. Then let</w:t>
      </w:r>
    </w:p>
    <w:p w:rsidR="00462842" w:rsidRPr="0000197F" w:rsidRDefault="00462842" w:rsidP="00462842">
      <w:pPr>
        <w:tabs>
          <w:tab w:val="left" w:pos="7515"/>
        </w:tabs>
        <w:jc w:val="both"/>
        <w:rPr>
          <w:color w:val="000000" w:themeColor="text1"/>
        </w:rPr>
      </w:pPr>
    </w:p>
    <w:p w:rsidR="00714D3B" w:rsidRPr="0000197F" w:rsidRDefault="00714D3B" w:rsidP="00714D3B">
      <w:pPr>
        <w:tabs>
          <w:tab w:val="left" w:pos="426"/>
        </w:tabs>
        <w:rPr>
          <w:color w:val="000000" w:themeColor="text1"/>
        </w:rPr>
      </w:pPr>
    </w:p>
    <w:p w:rsidR="00462842" w:rsidRPr="0000197F" w:rsidRDefault="00462842" w:rsidP="00714D3B">
      <w:pPr>
        <w:tabs>
          <w:tab w:val="left" w:pos="426"/>
        </w:tabs>
        <w:rPr>
          <w:color w:val="000000" w:themeColor="text1"/>
        </w:rPr>
      </w:pPr>
    </w:p>
    <w:p w:rsidR="00462842" w:rsidRPr="0000197F" w:rsidRDefault="00462842" w:rsidP="00714D3B">
      <w:pPr>
        <w:tabs>
          <w:tab w:val="left" w:pos="426"/>
        </w:tabs>
        <w:rPr>
          <w:color w:val="000000" w:themeColor="text1"/>
        </w:rPr>
      </w:pPr>
    </w:p>
    <w:p w:rsidR="00462842" w:rsidRPr="0000197F" w:rsidRDefault="00462842" w:rsidP="00462842">
      <w:pPr>
        <w:tabs>
          <w:tab w:val="left" w:pos="426"/>
        </w:tabs>
        <w:rPr>
          <w:color w:val="000000" w:themeColor="text1"/>
        </w:rPr>
      </w:pPr>
      <w:r w:rsidRPr="0000197F">
        <w:rPr>
          <w:color w:val="000000" w:themeColor="text1"/>
          <w:position w:val="-30"/>
        </w:rPr>
        <w:object w:dxaOrig="1440" w:dyaOrig="680">
          <v:shape id="_x0000_i1032" type="#_x0000_t75" style="width:1in;height:34.35pt" o:ole="">
            <v:imagedata r:id="rId25" o:title=""/>
          </v:shape>
          <o:OLEObject Type="Embed" ProgID="Equation.DSMT4" ShapeID="_x0000_i1032" DrawAspect="Content" ObjectID="_1461443817" r:id="rId26"/>
        </w:object>
      </w:r>
      <w:r w:rsidRPr="0000197F">
        <w:rPr>
          <w:color w:val="000000" w:themeColor="text1"/>
        </w:rPr>
        <w:t xml:space="preserve">                                                                                                                                              (9)</w:t>
      </w:r>
    </w:p>
    <w:p w:rsidR="00462842" w:rsidRPr="0000197F" w:rsidRDefault="00462842" w:rsidP="00462842">
      <w:pPr>
        <w:tabs>
          <w:tab w:val="left" w:pos="426"/>
        </w:tabs>
        <w:rPr>
          <w:color w:val="000000" w:themeColor="text1"/>
        </w:rPr>
      </w:pPr>
    </w:p>
    <w:p w:rsidR="00462842" w:rsidRPr="0000197F" w:rsidRDefault="00462842" w:rsidP="00462842">
      <w:pPr>
        <w:tabs>
          <w:tab w:val="left" w:pos="7515"/>
        </w:tabs>
        <w:jc w:val="both"/>
        <w:rPr>
          <w:color w:val="000000" w:themeColor="text1"/>
        </w:rPr>
      </w:pPr>
      <w:r w:rsidRPr="0000197F">
        <w:rPr>
          <w:color w:val="000000" w:themeColor="text1"/>
        </w:rPr>
        <w:t>Algebraic manipulation shows that</w:t>
      </w:r>
    </w:p>
    <w:p w:rsidR="00462842" w:rsidRPr="0000197F" w:rsidRDefault="00462842" w:rsidP="00462842">
      <w:pPr>
        <w:tabs>
          <w:tab w:val="left" w:pos="7515"/>
        </w:tabs>
        <w:jc w:val="both"/>
        <w:rPr>
          <w:color w:val="000000" w:themeColor="text1"/>
        </w:rPr>
      </w:pPr>
    </w:p>
    <w:p w:rsidR="00462842" w:rsidRPr="0000197F" w:rsidRDefault="00462842" w:rsidP="00462842">
      <w:pPr>
        <w:tabs>
          <w:tab w:val="left" w:pos="7515"/>
        </w:tabs>
        <w:jc w:val="both"/>
        <w:rPr>
          <w:color w:val="000000" w:themeColor="text1"/>
        </w:rPr>
      </w:pPr>
      <w:r w:rsidRPr="0000197F">
        <w:rPr>
          <w:color w:val="000000" w:themeColor="text1"/>
          <w:position w:val="-24"/>
        </w:rPr>
        <w:object w:dxaOrig="1480" w:dyaOrig="620">
          <v:shape id="_x0000_i1033" type="#_x0000_t75" style="width:73.65pt;height:31pt" o:ole="">
            <v:imagedata r:id="rId27" o:title=""/>
          </v:shape>
          <o:OLEObject Type="Embed" ProgID="Equation.DSMT4" ShapeID="_x0000_i1033" DrawAspect="Content" ObjectID="_1461443818" r:id="rId28"/>
        </w:object>
      </w:r>
      <w:r w:rsidRPr="0000197F">
        <w:rPr>
          <w:color w:val="000000" w:themeColor="text1"/>
        </w:rPr>
        <w:t xml:space="preserve">                                                                                                                                           (10)</w:t>
      </w:r>
    </w:p>
    <w:p w:rsidR="00462842" w:rsidRPr="0000197F" w:rsidRDefault="00462842" w:rsidP="00462842">
      <w:pPr>
        <w:tabs>
          <w:tab w:val="left" w:pos="7515"/>
        </w:tabs>
        <w:jc w:val="both"/>
        <w:rPr>
          <w:color w:val="000000" w:themeColor="text1"/>
        </w:rPr>
      </w:pPr>
    </w:p>
    <w:p w:rsidR="00462842" w:rsidRPr="0000197F" w:rsidRDefault="00462842" w:rsidP="00462842">
      <w:pPr>
        <w:tabs>
          <w:tab w:val="left" w:pos="7515"/>
        </w:tabs>
        <w:jc w:val="both"/>
        <w:rPr>
          <w:color w:val="000000" w:themeColor="text1"/>
        </w:rPr>
      </w:pPr>
      <w:r w:rsidRPr="0000197F">
        <w:rPr>
          <w:color w:val="000000" w:themeColor="text1"/>
          <w:position w:val="-28"/>
        </w:rPr>
        <w:object w:dxaOrig="2200" w:dyaOrig="680">
          <v:shape id="_x0000_i1034" type="#_x0000_t75" style="width:109.65pt;height:34.35pt" o:ole="">
            <v:imagedata r:id="rId29" o:title=""/>
          </v:shape>
          <o:OLEObject Type="Embed" ProgID="Equation.DSMT4" ShapeID="_x0000_i1034" DrawAspect="Content" ObjectID="_1461443819" r:id="rId30"/>
        </w:object>
      </w:r>
      <w:r w:rsidRPr="0000197F">
        <w:rPr>
          <w:color w:val="000000" w:themeColor="text1"/>
        </w:rPr>
        <w:t xml:space="preserve">                                                                                                                             (11)</w:t>
      </w:r>
    </w:p>
    <w:p w:rsidR="00462842" w:rsidRPr="0000197F" w:rsidRDefault="00462842" w:rsidP="00462842">
      <w:pPr>
        <w:tabs>
          <w:tab w:val="left" w:pos="7515"/>
        </w:tabs>
        <w:jc w:val="both"/>
        <w:rPr>
          <w:color w:val="000000" w:themeColor="text1"/>
        </w:rPr>
      </w:pPr>
    </w:p>
    <w:p w:rsidR="00462842" w:rsidRPr="0000197F" w:rsidRDefault="00462842" w:rsidP="004B24F4">
      <w:pPr>
        <w:jc w:val="both"/>
        <w:rPr>
          <w:color w:val="000000" w:themeColor="text1"/>
        </w:rPr>
      </w:pPr>
      <w:r w:rsidRPr="0000197F">
        <w:rPr>
          <w:color w:val="000000" w:themeColor="text1"/>
        </w:rPr>
        <w:t xml:space="preserve">The above equation investigates the calibration process based on the values of D and </w:t>
      </w:r>
      <w:r w:rsidRPr="0000197F">
        <w:rPr>
          <w:color w:val="000000" w:themeColor="text1"/>
        </w:rPr>
        <w:sym w:font="Symbol" w:char="F061"/>
      </w:r>
      <w:r w:rsidRPr="0000197F">
        <w:rPr>
          <w:color w:val="000000" w:themeColor="text1"/>
        </w:rPr>
        <w:t xml:space="preserve"> values which were extracted from ANOVA Table using Microsoft Excel. These results applied to the final equation shown below and then the results were used for model </w:t>
      </w:r>
      <w:proofErr w:type="gramStart"/>
      <w:r w:rsidRPr="0000197F">
        <w:rPr>
          <w:color w:val="000000" w:themeColor="text1"/>
        </w:rPr>
        <w:t>validation</w:t>
      </w:r>
      <w:r w:rsidR="0000197F" w:rsidRPr="0000197F">
        <w:rPr>
          <w:color w:val="000000" w:themeColor="text1"/>
        </w:rPr>
        <w:t>[</w:t>
      </w:r>
      <w:proofErr w:type="gramEnd"/>
      <w:r w:rsidR="004B24F4">
        <w:rPr>
          <w:color w:val="000000" w:themeColor="text1"/>
        </w:rPr>
        <w:t>4</w:t>
      </w:r>
      <w:r w:rsidR="0000197F" w:rsidRPr="0000197F">
        <w:rPr>
          <w:color w:val="000000" w:themeColor="text1"/>
        </w:rPr>
        <w:t>]</w:t>
      </w:r>
      <w:r w:rsidRPr="0000197F">
        <w:rPr>
          <w:color w:val="000000" w:themeColor="text1"/>
        </w:rPr>
        <w:t>.</w:t>
      </w:r>
    </w:p>
    <w:p w:rsidR="00462842" w:rsidRPr="0000197F" w:rsidRDefault="00462842" w:rsidP="00462842">
      <w:pPr>
        <w:tabs>
          <w:tab w:val="left" w:pos="7515"/>
        </w:tabs>
        <w:jc w:val="both"/>
        <w:rPr>
          <w:color w:val="000000" w:themeColor="text1"/>
        </w:rPr>
      </w:pPr>
    </w:p>
    <w:p w:rsidR="00462842" w:rsidRPr="0000197F" w:rsidRDefault="00462842" w:rsidP="00462842">
      <w:pPr>
        <w:tabs>
          <w:tab w:val="left" w:pos="7515"/>
        </w:tabs>
        <w:jc w:val="both"/>
        <w:rPr>
          <w:color w:val="000000" w:themeColor="text1"/>
        </w:rPr>
      </w:pPr>
      <w:r w:rsidRPr="0000197F">
        <w:rPr>
          <w:color w:val="000000" w:themeColor="text1"/>
          <w:position w:val="-30"/>
        </w:rPr>
        <w:object w:dxaOrig="1840" w:dyaOrig="680">
          <v:shape id="_x0000_i1035" type="#_x0000_t75" style="width:92.1pt;height:34.35pt" o:ole="">
            <v:imagedata r:id="rId31" o:title=""/>
          </v:shape>
          <o:OLEObject Type="Embed" ProgID="Equation.DSMT4" ShapeID="_x0000_i1035" DrawAspect="Content" ObjectID="_1461443820" r:id="rId32"/>
        </w:object>
      </w:r>
      <w:r w:rsidRPr="0000197F">
        <w:rPr>
          <w:color w:val="000000" w:themeColor="text1"/>
        </w:rPr>
        <w:t xml:space="preserve">                                                                                                                                    (12)</w:t>
      </w:r>
    </w:p>
    <w:p w:rsidR="00462842" w:rsidRPr="0000197F" w:rsidRDefault="00462842" w:rsidP="00462842">
      <w:pPr>
        <w:tabs>
          <w:tab w:val="left" w:pos="426"/>
        </w:tabs>
        <w:rPr>
          <w:color w:val="000000" w:themeColor="text1"/>
        </w:rPr>
      </w:pPr>
    </w:p>
    <w:p w:rsidR="007B119A" w:rsidRPr="0000197F" w:rsidRDefault="007B119A" w:rsidP="007B119A">
      <w:pPr>
        <w:tabs>
          <w:tab w:val="left" w:pos="426"/>
        </w:tabs>
        <w:rPr>
          <w:b/>
          <w:bCs/>
          <w:color w:val="000000" w:themeColor="text1"/>
          <w:lang w:val="id-ID"/>
        </w:rPr>
      </w:pPr>
    </w:p>
    <w:p w:rsidR="00B241A8" w:rsidRPr="0000197F" w:rsidRDefault="00B241A8" w:rsidP="00D74C5F">
      <w:pPr>
        <w:numPr>
          <w:ilvl w:val="0"/>
          <w:numId w:val="15"/>
        </w:numPr>
        <w:tabs>
          <w:tab w:val="left" w:pos="426"/>
        </w:tabs>
        <w:ind w:left="426" w:hanging="426"/>
        <w:rPr>
          <w:b/>
          <w:bCs/>
          <w:color w:val="000000" w:themeColor="text1"/>
          <w:lang w:val="id-ID"/>
        </w:rPr>
      </w:pPr>
      <w:r w:rsidRPr="0000197F">
        <w:rPr>
          <w:b/>
          <w:bCs/>
          <w:color w:val="000000" w:themeColor="text1"/>
        </w:rPr>
        <w:t>RESULTS AND DISCUSSION</w:t>
      </w:r>
    </w:p>
    <w:p w:rsidR="000860D3" w:rsidRPr="0000197F" w:rsidRDefault="000860D3" w:rsidP="000860D3">
      <w:pPr>
        <w:tabs>
          <w:tab w:val="left" w:pos="426"/>
        </w:tabs>
        <w:ind w:left="426"/>
        <w:rPr>
          <w:b/>
          <w:bCs/>
          <w:color w:val="000000" w:themeColor="text1"/>
          <w:lang w:val="id-ID"/>
        </w:rPr>
      </w:pPr>
    </w:p>
    <w:p w:rsidR="00B241A8" w:rsidRPr="0000197F" w:rsidRDefault="00B241A8" w:rsidP="00B241A8">
      <w:pPr>
        <w:rPr>
          <w:b/>
          <w:bCs/>
          <w:color w:val="000000" w:themeColor="text1"/>
        </w:rPr>
      </w:pPr>
      <w:r w:rsidRPr="0000197F">
        <w:rPr>
          <w:b/>
          <w:bCs/>
          <w:color w:val="000000" w:themeColor="text1"/>
        </w:rPr>
        <w:t xml:space="preserve">5.1 </w:t>
      </w:r>
      <w:r w:rsidRPr="0000197F">
        <w:rPr>
          <w:b/>
          <w:bCs/>
          <w:color w:val="000000" w:themeColor="text1"/>
          <w:lang w:val="id-ID"/>
        </w:rPr>
        <w:t xml:space="preserve">Improving the travel time for the bus and train </w:t>
      </w:r>
    </w:p>
    <w:p w:rsidR="00B241A8" w:rsidRPr="0000197F" w:rsidRDefault="00B241A8" w:rsidP="00B241A8">
      <w:pPr>
        <w:pStyle w:val="ListParagraph"/>
        <w:spacing w:line="240" w:lineRule="auto"/>
        <w:ind w:left="0"/>
        <w:jc w:val="both"/>
        <w:rPr>
          <w:rFonts w:ascii="Times New Roman" w:hAnsi="Times New Roman"/>
          <w:color w:val="000000" w:themeColor="text1"/>
          <w:sz w:val="20"/>
          <w:szCs w:val="20"/>
        </w:rPr>
      </w:pPr>
      <w:r w:rsidRPr="0000197F">
        <w:rPr>
          <w:rFonts w:ascii="Times New Roman" w:hAnsi="Times New Roman"/>
          <w:color w:val="000000" w:themeColor="text1"/>
          <w:sz w:val="20"/>
          <w:szCs w:val="20"/>
        </w:rPr>
        <w:t xml:space="preserve">Results for questionnaire analysis by SPSS are indicated in table1 which illustrate the response of the car users to shift from the bus and train to public modes by improving the travel cost. It is clear to observe the </w:t>
      </w:r>
      <w:proofErr w:type="spellStart"/>
      <w:r w:rsidRPr="0000197F">
        <w:rPr>
          <w:rFonts w:ascii="Times New Roman" w:hAnsi="Times New Roman"/>
          <w:color w:val="000000" w:themeColor="text1"/>
          <w:sz w:val="20"/>
          <w:szCs w:val="20"/>
        </w:rPr>
        <w:t>percent</w:t>
      </w:r>
      <w:proofErr w:type="spellEnd"/>
      <w:r w:rsidRPr="0000197F">
        <w:rPr>
          <w:rFonts w:ascii="Times New Roman" w:hAnsi="Times New Roman"/>
          <w:color w:val="000000" w:themeColor="text1"/>
          <w:sz w:val="20"/>
          <w:szCs w:val="20"/>
        </w:rPr>
        <w:t xml:space="preserve"> of car users how aimed to shift from private mode to public was increased from around 15 % to 100% when the travel cost is improved by 75%.</w:t>
      </w:r>
    </w:p>
    <w:p w:rsidR="00414018" w:rsidRPr="0000197F" w:rsidRDefault="00414018" w:rsidP="00B241A8">
      <w:pPr>
        <w:pStyle w:val="ListParagraph"/>
        <w:spacing w:line="240" w:lineRule="auto"/>
        <w:ind w:left="0"/>
        <w:jc w:val="both"/>
        <w:rPr>
          <w:rFonts w:ascii="Times New Roman" w:hAnsi="Times New Roman"/>
          <w:color w:val="000000" w:themeColor="text1"/>
          <w:sz w:val="20"/>
          <w:szCs w:val="20"/>
        </w:rPr>
      </w:pPr>
    </w:p>
    <w:p w:rsidR="00414018" w:rsidRPr="0000197F" w:rsidRDefault="00414018" w:rsidP="00414018">
      <w:pPr>
        <w:pStyle w:val="ListParagraph"/>
        <w:spacing w:line="240" w:lineRule="auto"/>
        <w:ind w:left="0"/>
        <w:jc w:val="center"/>
        <w:rPr>
          <w:rFonts w:ascii="Times New Roman" w:hAnsi="Times New Roman"/>
          <w:color w:val="000000" w:themeColor="text1"/>
          <w:sz w:val="20"/>
          <w:szCs w:val="20"/>
          <w:rtl/>
          <w:lang w:val="id-ID" w:eastAsia="en-US"/>
        </w:rPr>
      </w:pPr>
      <w:r w:rsidRPr="0000197F">
        <w:rPr>
          <w:rFonts w:ascii="Times New Roman" w:hAnsi="Times New Roman"/>
          <w:color w:val="000000" w:themeColor="text1"/>
          <w:sz w:val="20"/>
          <w:szCs w:val="20"/>
          <w:lang w:val="id-ID" w:eastAsia="en-US"/>
        </w:rPr>
        <w:t>Table1: Results for questionnaire analysis by SPSS</w:t>
      </w:r>
    </w:p>
    <w:tbl>
      <w:tblPr>
        <w:tblW w:w="0" w:type="auto"/>
        <w:jc w:val="center"/>
        <w:tblLook w:val="04A0" w:firstRow="1" w:lastRow="0" w:firstColumn="1" w:lastColumn="0" w:noHBand="0" w:noVBand="1"/>
      </w:tblPr>
      <w:tblGrid>
        <w:gridCol w:w="1938"/>
        <w:gridCol w:w="1061"/>
        <w:gridCol w:w="816"/>
        <w:gridCol w:w="1311"/>
        <w:gridCol w:w="1799"/>
      </w:tblGrid>
      <w:tr w:rsidR="004515A7" w:rsidRPr="0000197F" w:rsidTr="004515A7">
        <w:trPr>
          <w:jc w:val="center"/>
        </w:trPr>
        <w:tc>
          <w:tcPr>
            <w:tcW w:w="0" w:type="auto"/>
            <w:tcBorders>
              <w:top w:val="single" w:sz="4" w:space="0" w:color="auto"/>
              <w:bottom w:val="single" w:sz="4" w:space="0" w:color="auto"/>
            </w:tcBorders>
          </w:tcPr>
          <w:p w:rsidR="004515A7" w:rsidRPr="0000197F" w:rsidRDefault="004515A7" w:rsidP="001416DF">
            <w:pPr>
              <w:jc w:val="center"/>
              <w:rPr>
                <w:color w:val="000000" w:themeColor="text1"/>
              </w:rPr>
            </w:pPr>
            <w:r w:rsidRPr="0000197F">
              <w:rPr>
                <w:color w:val="000000" w:themeColor="text1"/>
              </w:rPr>
              <w:t xml:space="preserve">Improving travel cost </w:t>
            </w:r>
          </w:p>
        </w:tc>
        <w:tc>
          <w:tcPr>
            <w:tcW w:w="0" w:type="auto"/>
            <w:tcBorders>
              <w:top w:val="single" w:sz="4" w:space="0" w:color="auto"/>
              <w:bottom w:val="single" w:sz="4" w:space="0" w:color="auto"/>
            </w:tcBorders>
          </w:tcPr>
          <w:p w:rsidR="004515A7" w:rsidRPr="0000197F" w:rsidRDefault="004515A7" w:rsidP="001416DF">
            <w:pPr>
              <w:jc w:val="center"/>
              <w:rPr>
                <w:color w:val="000000" w:themeColor="text1"/>
              </w:rPr>
            </w:pPr>
            <w:r w:rsidRPr="0000197F">
              <w:rPr>
                <w:color w:val="000000" w:themeColor="text1"/>
              </w:rPr>
              <w:t>Frequency</w:t>
            </w:r>
          </w:p>
        </w:tc>
        <w:tc>
          <w:tcPr>
            <w:tcW w:w="0" w:type="auto"/>
            <w:tcBorders>
              <w:top w:val="single" w:sz="4" w:space="0" w:color="auto"/>
              <w:bottom w:val="single" w:sz="4" w:space="0" w:color="auto"/>
            </w:tcBorders>
          </w:tcPr>
          <w:p w:rsidR="004515A7" w:rsidRPr="0000197F" w:rsidRDefault="004515A7" w:rsidP="001416DF">
            <w:pPr>
              <w:jc w:val="center"/>
              <w:rPr>
                <w:color w:val="000000" w:themeColor="text1"/>
              </w:rPr>
            </w:pPr>
            <w:r w:rsidRPr="0000197F">
              <w:rPr>
                <w:color w:val="000000" w:themeColor="text1"/>
              </w:rPr>
              <w:t>Percent</w:t>
            </w:r>
          </w:p>
        </w:tc>
        <w:tc>
          <w:tcPr>
            <w:tcW w:w="0" w:type="auto"/>
            <w:tcBorders>
              <w:top w:val="single" w:sz="4" w:space="0" w:color="auto"/>
              <w:bottom w:val="single" w:sz="4" w:space="0" w:color="auto"/>
            </w:tcBorders>
          </w:tcPr>
          <w:p w:rsidR="004515A7" w:rsidRPr="0000197F" w:rsidRDefault="004515A7" w:rsidP="001416DF">
            <w:pPr>
              <w:jc w:val="center"/>
              <w:rPr>
                <w:color w:val="000000" w:themeColor="text1"/>
              </w:rPr>
            </w:pPr>
            <w:r w:rsidRPr="0000197F">
              <w:rPr>
                <w:color w:val="000000" w:themeColor="text1"/>
              </w:rPr>
              <w:t>Valid Percent</w:t>
            </w:r>
          </w:p>
        </w:tc>
        <w:tc>
          <w:tcPr>
            <w:tcW w:w="0" w:type="auto"/>
            <w:tcBorders>
              <w:top w:val="single" w:sz="4" w:space="0" w:color="auto"/>
              <w:bottom w:val="single" w:sz="4" w:space="0" w:color="auto"/>
            </w:tcBorders>
          </w:tcPr>
          <w:p w:rsidR="004515A7" w:rsidRPr="0000197F" w:rsidRDefault="004515A7" w:rsidP="001416DF">
            <w:pPr>
              <w:jc w:val="center"/>
              <w:rPr>
                <w:color w:val="000000" w:themeColor="text1"/>
              </w:rPr>
            </w:pPr>
            <w:r w:rsidRPr="0000197F">
              <w:rPr>
                <w:color w:val="000000" w:themeColor="text1"/>
              </w:rPr>
              <w:t>Cumulative Percent</w:t>
            </w:r>
          </w:p>
        </w:tc>
      </w:tr>
      <w:tr w:rsidR="004515A7" w:rsidRPr="0000197F" w:rsidTr="004515A7">
        <w:trPr>
          <w:jc w:val="center"/>
        </w:trPr>
        <w:tc>
          <w:tcPr>
            <w:tcW w:w="0" w:type="auto"/>
            <w:tcBorders>
              <w:top w:val="single" w:sz="4" w:space="0" w:color="auto"/>
            </w:tcBorders>
          </w:tcPr>
          <w:p w:rsidR="004515A7" w:rsidRPr="0000197F" w:rsidRDefault="004515A7" w:rsidP="004515A7">
            <w:pPr>
              <w:jc w:val="center"/>
              <w:rPr>
                <w:color w:val="000000" w:themeColor="text1"/>
              </w:rPr>
            </w:pPr>
            <w:r w:rsidRPr="0000197F">
              <w:rPr>
                <w:color w:val="000000" w:themeColor="text1"/>
              </w:rPr>
              <w:t>15%</w:t>
            </w:r>
          </w:p>
        </w:tc>
        <w:tc>
          <w:tcPr>
            <w:tcW w:w="0" w:type="auto"/>
            <w:tcBorders>
              <w:top w:val="single" w:sz="4" w:space="0" w:color="auto"/>
            </w:tcBorders>
          </w:tcPr>
          <w:p w:rsidR="004515A7" w:rsidRPr="0000197F" w:rsidRDefault="004515A7" w:rsidP="004515A7">
            <w:pPr>
              <w:jc w:val="center"/>
              <w:rPr>
                <w:color w:val="000000" w:themeColor="text1"/>
              </w:rPr>
            </w:pPr>
            <w:r w:rsidRPr="0000197F">
              <w:rPr>
                <w:color w:val="000000" w:themeColor="text1"/>
              </w:rPr>
              <w:t>6</w:t>
            </w:r>
          </w:p>
        </w:tc>
        <w:tc>
          <w:tcPr>
            <w:tcW w:w="0" w:type="auto"/>
            <w:tcBorders>
              <w:top w:val="single" w:sz="4" w:space="0" w:color="auto"/>
            </w:tcBorders>
          </w:tcPr>
          <w:p w:rsidR="004515A7" w:rsidRPr="0000197F" w:rsidRDefault="004515A7" w:rsidP="004515A7">
            <w:pPr>
              <w:jc w:val="center"/>
              <w:rPr>
                <w:color w:val="000000" w:themeColor="text1"/>
              </w:rPr>
            </w:pPr>
            <w:r w:rsidRPr="0000197F">
              <w:rPr>
                <w:color w:val="000000" w:themeColor="text1"/>
              </w:rPr>
              <w:t>24.0</w:t>
            </w:r>
          </w:p>
        </w:tc>
        <w:tc>
          <w:tcPr>
            <w:tcW w:w="0" w:type="auto"/>
            <w:tcBorders>
              <w:top w:val="single" w:sz="4" w:space="0" w:color="auto"/>
            </w:tcBorders>
          </w:tcPr>
          <w:p w:rsidR="004515A7" w:rsidRPr="0000197F" w:rsidRDefault="004515A7" w:rsidP="004515A7">
            <w:pPr>
              <w:jc w:val="center"/>
              <w:rPr>
                <w:color w:val="000000" w:themeColor="text1"/>
              </w:rPr>
            </w:pPr>
            <w:r w:rsidRPr="0000197F">
              <w:rPr>
                <w:color w:val="000000" w:themeColor="text1"/>
              </w:rPr>
              <w:t>24.0</w:t>
            </w:r>
          </w:p>
        </w:tc>
        <w:tc>
          <w:tcPr>
            <w:tcW w:w="0" w:type="auto"/>
            <w:tcBorders>
              <w:top w:val="single" w:sz="4" w:space="0" w:color="auto"/>
            </w:tcBorders>
          </w:tcPr>
          <w:p w:rsidR="004515A7" w:rsidRPr="0000197F" w:rsidRDefault="004515A7" w:rsidP="004515A7">
            <w:pPr>
              <w:jc w:val="center"/>
              <w:rPr>
                <w:color w:val="000000" w:themeColor="text1"/>
              </w:rPr>
            </w:pPr>
            <w:r w:rsidRPr="0000197F">
              <w:rPr>
                <w:color w:val="000000" w:themeColor="text1"/>
              </w:rPr>
              <w:t>24.0</w:t>
            </w:r>
          </w:p>
        </w:tc>
      </w:tr>
      <w:tr w:rsidR="004515A7" w:rsidRPr="0000197F" w:rsidTr="004515A7">
        <w:trPr>
          <w:jc w:val="center"/>
        </w:trPr>
        <w:tc>
          <w:tcPr>
            <w:tcW w:w="0" w:type="auto"/>
          </w:tcPr>
          <w:p w:rsidR="004515A7" w:rsidRPr="0000197F" w:rsidRDefault="004515A7" w:rsidP="004515A7">
            <w:pPr>
              <w:jc w:val="center"/>
              <w:rPr>
                <w:color w:val="000000" w:themeColor="text1"/>
              </w:rPr>
            </w:pPr>
            <w:r w:rsidRPr="0000197F">
              <w:rPr>
                <w:color w:val="000000" w:themeColor="text1"/>
              </w:rPr>
              <w:t>30%</w:t>
            </w:r>
          </w:p>
        </w:tc>
        <w:tc>
          <w:tcPr>
            <w:tcW w:w="0" w:type="auto"/>
          </w:tcPr>
          <w:p w:rsidR="004515A7" w:rsidRPr="0000197F" w:rsidRDefault="004515A7" w:rsidP="004515A7">
            <w:pPr>
              <w:jc w:val="center"/>
              <w:rPr>
                <w:color w:val="000000" w:themeColor="text1"/>
              </w:rPr>
            </w:pPr>
            <w:r w:rsidRPr="0000197F">
              <w:rPr>
                <w:color w:val="000000" w:themeColor="text1"/>
              </w:rPr>
              <w:t>1</w:t>
            </w:r>
          </w:p>
        </w:tc>
        <w:tc>
          <w:tcPr>
            <w:tcW w:w="0" w:type="auto"/>
          </w:tcPr>
          <w:p w:rsidR="004515A7" w:rsidRPr="0000197F" w:rsidRDefault="004515A7" w:rsidP="004515A7">
            <w:pPr>
              <w:jc w:val="center"/>
              <w:rPr>
                <w:color w:val="000000" w:themeColor="text1"/>
              </w:rPr>
            </w:pPr>
            <w:r w:rsidRPr="0000197F">
              <w:rPr>
                <w:color w:val="000000" w:themeColor="text1"/>
              </w:rPr>
              <w:t>4.0</w:t>
            </w:r>
          </w:p>
        </w:tc>
        <w:tc>
          <w:tcPr>
            <w:tcW w:w="0" w:type="auto"/>
          </w:tcPr>
          <w:p w:rsidR="004515A7" w:rsidRPr="0000197F" w:rsidRDefault="004515A7" w:rsidP="004515A7">
            <w:pPr>
              <w:jc w:val="center"/>
              <w:rPr>
                <w:color w:val="000000" w:themeColor="text1"/>
              </w:rPr>
            </w:pPr>
            <w:r w:rsidRPr="0000197F">
              <w:rPr>
                <w:color w:val="000000" w:themeColor="text1"/>
              </w:rPr>
              <w:t>4.0</w:t>
            </w:r>
          </w:p>
        </w:tc>
        <w:tc>
          <w:tcPr>
            <w:tcW w:w="0" w:type="auto"/>
          </w:tcPr>
          <w:p w:rsidR="004515A7" w:rsidRPr="0000197F" w:rsidRDefault="004515A7" w:rsidP="004515A7">
            <w:pPr>
              <w:jc w:val="center"/>
              <w:rPr>
                <w:color w:val="000000" w:themeColor="text1"/>
              </w:rPr>
            </w:pPr>
            <w:r w:rsidRPr="0000197F">
              <w:rPr>
                <w:color w:val="000000" w:themeColor="text1"/>
              </w:rPr>
              <w:t>28.0</w:t>
            </w:r>
          </w:p>
        </w:tc>
      </w:tr>
      <w:tr w:rsidR="004515A7" w:rsidRPr="0000197F" w:rsidTr="004515A7">
        <w:trPr>
          <w:jc w:val="center"/>
        </w:trPr>
        <w:tc>
          <w:tcPr>
            <w:tcW w:w="0" w:type="auto"/>
          </w:tcPr>
          <w:p w:rsidR="004515A7" w:rsidRPr="0000197F" w:rsidRDefault="004515A7" w:rsidP="004515A7">
            <w:pPr>
              <w:jc w:val="center"/>
              <w:rPr>
                <w:color w:val="000000" w:themeColor="text1"/>
              </w:rPr>
            </w:pPr>
            <w:r w:rsidRPr="0000197F">
              <w:rPr>
                <w:color w:val="000000" w:themeColor="text1"/>
              </w:rPr>
              <w:t>45%</w:t>
            </w:r>
          </w:p>
        </w:tc>
        <w:tc>
          <w:tcPr>
            <w:tcW w:w="0" w:type="auto"/>
          </w:tcPr>
          <w:p w:rsidR="004515A7" w:rsidRPr="0000197F" w:rsidRDefault="004515A7" w:rsidP="004515A7">
            <w:pPr>
              <w:jc w:val="center"/>
              <w:rPr>
                <w:color w:val="000000" w:themeColor="text1"/>
              </w:rPr>
            </w:pPr>
            <w:r w:rsidRPr="0000197F">
              <w:rPr>
                <w:color w:val="000000" w:themeColor="text1"/>
              </w:rPr>
              <w:t>2</w:t>
            </w:r>
          </w:p>
        </w:tc>
        <w:tc>
          <w:tcPr>
            <w:tcW w:w="0" w:type="auto"/>
          </w:tcPr>
          <w:p w:rsidR="004515A7" w:rsidRPr="0000197F" w:rsidRDefault="004515A7" w:rsidP="004515A7">
            <w:pPr>
              <w:jc w:val="center"/>
              <w:rPr>
                <w:color w:val="000000" w:themeColor="text1"/>
              </w:rPr>
            </w:pPr>
            <w:r w:rsidRPr="0000197F">
              <w:rPr>
                <w:color w:val="000000" w:themeColor="text1"/>
              </w:rPr>
              <w:t>8.0</w:t>
            </w:r>
          </w:p>
        </w:tc>
        <w:tc>
          <w:tcPr>
            <w:tcW w:w="0" w:type="auto"/>
          </w:tcPr>
          <w:p w:rsidR="004515A7" w:rsidRPr="0000197F" w:rsidRDefault="004515A7" w:rsidP="004515A7">
            <w:pPr>
              <w:jc w:val="center"/>
              <w:rPr>
                <w:color w:val="000000" w:themeColor="text1"/>
              </w:rPr>
            </w:pPr>
            <w:r w:rsidRPr="0000197F">
              <w:rPr>
                <w:color w:val="000000" w:themeColor="text1"/>
              </w:rPr>
              <w:t>8.0</w:t>
            </w:r>
          </w:p>
        </w:tc>
        <w:tc>
          <w:tcPr>
            <w:tcW w:w="0" w:type="auto"/>
          </w:tcPr>
          <w:p w:rsidR="004515A7" w:rsidRPr="0000197F" w:rsidRDefault="004515A7" w:rsidP="004515A7">
            <w:pPr>
              <w:jc w:val="center"/>
              <w:rPr>
                <w:color w:val="000000" w:themeColor="text1"/>
              </w:rPr>
            </w:pPr>
            <w:r w:rsidRPr="0000197F">
              <w:rPr>
                <w:color w:val="000000" w:themeColor="text1"/>
              </w:rPr>
              <w:t>36.0</w:t>
            </w:r>
          </w:p>
        </w:tc>
      </w:tr>
      <w:tr w:rsidR="004515A7" w:rsidRPr="0000197F" w:rsidTr="004515A7">
        <w:trPr>
          <w:jc w:val="center"/>
        </w:trPr>
        <w:tc>
          <w:tcPr>
            <w:tcW w:w="0" w:type="auto"/>
          </w:tcPr>
          <w:p w:rsidR="004515A7" w:rsidRPr="0000197F" w:rsidRDefault="004515A7" w:rsidP="004515A7">
            <w:pPr>
              <w:jc w:val="center"/>
              <w:rPr>
                <w:color w:val="000000" w:themeColor="text1"/>
              </w:rPr>
            </w:pPr>
            <w:r w:rsidRPr="0000197F">
              <w:rPr>
                <w:color w:val="000000" w:themeColor="text1"/>
              </w:rPr>
              <w:t>60%</w:t>
            </w:r>
          </w:p>
        </w:tc>
        <w:tc>
          <w:tcPr>
            <w:tcW w:w="0" w:type="auto"/>
          </w:tcPr>
          <w:p w:rsidR="004515A7" w:rsidRPr="0000197F" w:rsidRDefault="004515A7" w:rsidP="004515A7">
            <w:pPr>
              <w:jc w:val="center"/>
              <w:rPr>
                <w:color w:val="000000" w:themeColor="text1"/>
              </w:rPr>
            </w:pPr>
            <w:r w:rsidRPr="0000197F">
              <w:rPr>
                <w:color w:val="000000" w:themeColor="text1"/>
              </w:rPr>
              <w:t>3</w:t>
            </w:r>
          </w:p>
        </w:tc>
        <w:tc>
          <w:tcPr>
            <w:tcW w:w="0" w:type="auto"/>
          </w:tcPr>
          <w:p w:rsidR="004515A7" w:rsidRPr="0000197F" w:rsidRDefault="004515A7" w:rsidP="004515A7">
            <w:pPr>
              <w:jc w:val="center"/>
              <w:rPr>
                <w:color w:val="000000" w:themeColor="text1"/>
              </w:rPr>
            </w:pPr>
            <w:r w:rsidRPr="0000197F">
              <w:rPr>
                <w:color w:val="000000" w:themeColor="text1"/>
              </w:rPr>
              <w:t>12.0</w:t>
            </w:r>
          </w:p>
        </w:tc>
        <w:tc>
          <w:tcPr>
            <w:tcW w:w="0" w:type="auto"/>
          </w:tcPr>
          <w:p w:rsidR="004515A7" w:rsidRPr="0000197F" w:rsidRDefault="004515A7" w:rsidP="004515A7">
            <w:pPr>
              <w:jc w:val="center"/>
              <w:rPr>
                <w:color w:val="000000" w:themeColor="text1"/>
              </w:rPr>
            </w:pPr>
            <w:r w:rsidRPr="0000197F">
              <w:rPr>
                <w:color w:val="000000" w:themeColor="text1"/>
              </w:rPr>
              <w:t>12.0</w:t>
            </w:r>
          </w:p>
        </w:tc>
        <w:tc>
          <w:tcPr>
            <w:tcW w:w="0" w:type="auto"/>
          </w:tcPr>
          <w:p w:rsidR="004515A7" w:rsidRPr="0000197F" w:rsidRDefault="004515A7" w:rsidP="004515A7">
            <w:pPr>
              <w:jc w:val="center"/>
              <w:rPr>
                <w:color w:val="000000" w:themeColor="text1"/>
              </w:rPr>
            </w:pPr>
            <w:r w:rsidRPr="0000197F">
              <w:rPr>
                <w:color w:val="000000" w:themeColor="text1"/>
              </w:rPr>
              <w:t>48.0</w:t>
            </w:r>
          </w:p>
        </w:tc>
      </w:tr>
      <w:tr w:rsidR="004515A7" w:rsidRPr="0000197F" w:rsidTr="004515A7">
        <w:trPr>
          <w:jc w:val="center"/>
        </w:trPr>
        <w:tc>
          <w:tcPr>
            <w:tcW w:w="0" w:type="auto"/>
          </w:tcPr>
          <w:p w:rsidR="004515A7" w:rsidRPr="0000197F" w:rsidRDefault="004515A7" w:rsidP="004515A7">
            <w:pPr>
              <w:jc w:val="center"/>
              <w:rPr>
                <w:color w:val="000000" w:themeColor="text1"/>
              </w:rPr>
            </w:pPr>
            <w:r w:rsidRPr="0000197F">
              <w:rPr>
                <w:color w:val="000000" w:themeColor="text1"/>
              </w:rPr>
              <w:t>75%</w:t>
            </w:r>
          </w:p>
        </w:tc>
        <w:tc>
          <w:tcPr>
            <w:tcW w:w="0" w:type="auto"/>
          </w:tcPr>
          <w:p w:rsidR="004515A7" w:rsidRPr="0000197F" w:rsidRDefault="004515A7" w:rsidP="004515A7">
            <w:pPr>
              <w:jc w:val="center"/>
              <w:rPr>
                <w:color w:val="000000" w:themeColor="text1"/>
              </w:rPr>
            </w:pPr>
            <w:r w:rsidRPr="0000197F">
              <w:rPr>
                <w:color w:val="000000" w:themeColor="text1"/>
              </w:rPr>
              <w:t>8</w:t>
            </w:r>
          </w:p>
        </w:tc>
        <w:tc>
          <w:tcPr>
            <w:tcW w:w="0" w:type="auto"/>
          </w:tcPr>
          <w:p w:rsidR="004515A7" w:rsidRPr="0000197F" w:rsidRDefault="004515A7" w:rsidP="004515A7">
            <w:pPr>
              <w:jc w:val="center"/>
              <w:rPr>
                <w:color w:val="000000" w:themeColor="text1"/>
              </w:rPr>
            </w:pPr>
            <w:r w:rsidRPr="0000197F">
              <w:rPr>
                <w:color w:val="000000" w:themeColor="text1"/>
              </w:rPr>
              <w:t>32.0</w:t>
            </w:r>
          </w:p>
        </w:tc>
        <w:tc>
          <w:tcPr>
            <w:tcW w:w="0" w:type="auto"/>
          </w:tcPr>
          <w:p w:rsidR="004515A7" w:rsidRPr="0000197F" w:rsidRDefault="004515A7" w:rsidP="004515A7">
            <w:pPr>
              <w:jc w:val="center"/>
              <w:rPr>
                <w:color w:val="000000" w:themeColor="text1"/>
              </w:rPr>
            </w:pPr>
            <w:r w:rsidRPr="0000197F">
              <w:rPr>
                <w:color w:val="000000" w:themeColor="text1"/>
              </w:rPr>
              <w:t>32.0</w:t>
            </w:r>
          </w:p>
        </w:tc>
        <w:tc>
          <w:tcPr>
            <w:tcW w:w="0" w:type="auto"/>
          </w:tcPr>
          <w:p w:rsidR="004515A7" w:rsidRPr="0000197F" w:rsidRDefault="004515A7" w:rsidP="004515A7">
            <w:pPr>
              <w:jc w:val="center"/>
              <w:rPr>
                <w:color w:val="000000" w:themeColor="text1"/>
              </w:rPr>
            </w:pPr>
            <w:r w:rsidRPr="0000197F">
              <w:rPr>
                <w:color w:val="000000" w:themeColor="text1"/>
              </w:rPr>
              <w:t>80.0</w:t>
            </w:r>
          </w:p>
        </w:tc>
      </w:tr>
      <w:tr w:rsidR="004515A7" w:rsidRPr="0000197F" w:rsidTr="004515A7">
        <w:trPr>
          <w:jc w:val="center"/>
        </w:trPr>
        <w:tc>
          <w:tcPr>
            <w:tcW w:w="0" w:type="auto"/>
          </w:tcPr>
          <w:p w:rsidR="004515A7" w:rsidRPr="0000197F" w:rsidRDefault="004515A7" w:rsidP="004515A7">
            <w:pPr>
              <w:jc w:val="center"/>
              <w:rPr>
                <w:color w:val="000000" w:themeColor="text1"/>
              </w:rPr>
            </w:pPr>
            <w:r w:rsidRPr="0000197F">
              <w:rPr>
                <w:color w:val="000000" w:themeColor="text1"/>
              </w:rPr>
              <w:t>90%</w:t>
            </w:r>
          </w:p>
        </w:tc>
        <w:tc>
          <w:tcPr>
            <w:tcW w:w="0" w:type="auto"/>
          </w:tcPr>
          <w:p w:rsidR="004515A7" w:rsidRPr="0000197F" w:rsidRDefault="004515A7" w:rsidP="004515A7">
            <w:pPr>
              <w:jc w:val="center"/>
              <w:rPr>
                <w:color w:val="000000" w:themeColor="text1"/>
              </w:rPr>
            </w:pPr>
            <w:r w:rsidRPr="0000197F">
              <w:rPr>
                <w:color w:val="000000" w:themeColor="text1"/>
              </w:rPr>
              <w:t>5</w:t>
            </w:r>
          </w:p>
        </w:tc>
        <w:tc>
          <w:tcPr>
            <w:tcW w:w="0" w:type="auto"/>
          </w:tcPr>
          <w:p w:rsidR="004515A7" w:rsidRPr="0000197F" w:rsidRDefault="004515A7" w:rsidP="004515A7">
            <w:pPr>
              <w:jc w:val="center"/>
              <w:rPr>
                <w:color w:val="000000" w:themeColor="text1"/>
              </w:rPr>
            </w:pPr>
            <w:r w:rsidRPr="0000197F">
              <w:rPr>
                <w:color w:val="000000" w:themeColor="text1"/>
              </w:rPr>
              <w:t>20.0</w:t>
            </w:r>
          </w:p>
        </w:tc>
        <w:tc>
          <w:tcPr>
            <w:tcW w:w="0" w:type="auto"/>
          </w:tcPr>
          <w:p w:rsidR="004515A7" w:rsidRPr="0000197F" w:rsidRDefault="004515A7" w:rsidP="004515A7">
            <w:pPr>
              <w:jc w:val="center"/>
              <w:rPr>
                <w:color w:val="000000" w:themeColor="text1"/>
              </w:rPr>
            </w:pPr>
            <w:r w:rsidRPr="0000197F">
              <w:rPr>
                <w:color w:val="000000" w:themeColor="text1"/>
              </w:rPr>
              <w:t>20.0</w:t>
            </w:r>
          </w:p>
        </w:tc>
        <w:tc>
          <w:tcPr>
            <w:tcW w:w="0" w:type="auto"/>
          </w:tcPr>
          <w:p w:rsidR="004515A7" w:rsidRPr="0000197F" w:rsidRDefault="004515A7" w:rsidP="004515A7">
            <w:pPr>
              <w:jc w:val="center"/>
              <w:rPr>
                <w:color w:val="000000" w:themeColor="text1"/>
              </w:rPr>
            </w:pPr>
            <w:r w:rsidRPr="0000197F">
              <w:rPr>
                <w:color w:val="000000" w:themeColor="text1"/>
              </w:rPr>
              <w:t>100.0</w:t>
            </w:r>
          </w:p>
        </w:tc>
      </w:tr>
      <w:tr w:rsidR="004515A7" w:rsidRPr="0000197F" w:rsidTr="004515A7">
        <w:trPr>
          <w:jc w:val="center"/>
        </w:trPr>
        <w:tc>
          <w:tcPr>
            <w:tcW w:w="0" w:type="auto"/>
            <w:tcBorders>
              <w:bottom w:val="single" w:sz="4" w:space="0" w:color="auto"/>
            </w:tcBorders>
          </w:tcPr>
          <w:p w:rsidR="004515A7" w:rsidRPr="0000197F" w:rsidRDefault="004515A7" w:rsidP="004515A7">
            <w:pPr>
              <w:jc w:val="center"/>
              <w:rPr>
                <w:color w:val="000000" w:themeColor="text1"/>
              </w:rPr>
            </w:pPr>
            <w:r w:rsidRPr="0000197F">
              <w:rPr>
                <w:color w:val="000000" w:themeColor="text1"/>
              </w:rPr>
              <w:t>Total</w:t>
            </w:r>
          </w:p>
        </w:tc>
        <w:tc>
          <w:tcPr>
            <w:tcW w:w="0" w:type="auto"/>
            <w:tcBorders>
              <w:bottom w:val="single" w:sz="4" w:space="0" w:color="auto"/>
            </w:tcBorders>
          </w:tcPr>
          <w:p w:rsidR="004515A7" w:rsidRPr="0000197F" w:rsidRDefault="004515A7" w:rsidP="004515A7">
            <w:pPr>
              <w:jc w:val="center"/>
              <w:rPr>
                <w:color w:val="000000" w:themeColor="text1"/>
              </w:rPr>
            </w:pPr>
            <w:r w:rsidRPr="0000197F">
              <w:rPr>
                <w:color w:val="000000" w:themeColor="text1"/>
              </w:rPr>
              <w:t>25</w:t>
            </w:r>
          </w:p>
        </w:tc>
        <w:tc>
          <w:tcPr>
            <w:tcW w:w="0" w:type="auto"/>
            <w:tcBorders>
              <w:bottom w:val="single" w:sz="4" w:space="0" w:color="auto"/>
            </w:tcBorders>
          </w:tcPr>
          <w:p w:rsidR="004515A7" w:rsidRPr="0000197F" w:rsidRDefault="004515A7" w:rsidP="004515A7">
            <w:pPr>
              <w:jc w:val="center"/>
              <w:rPr>
                <w:color w:val="000000" w:themeColor="text1"/>
              </w:rPr>
            </w:pPr>
            <w:r w:rsidRPr="0000197F">
              <w:rPr>
                <w:color w:val="000000" w:themeColor="text1"/>
              </w:rPr>
              <w:t>100.0</w:t>
            </w:r>
          </w:p>
        </w:tc>
        <w:tc>
          <w:tcPr>
            <w:tcW w:w="0" w:type="auto"/>
            <w:tcBorders>
              <w:bottom w:val="single" w:sz="4" w:space="0" w:color="auto"/>
            </w:tcBorders>
          </w:tcPr>
          <w:p w:rsidR="004515A7" w:rsidRPr="0000197F" w:rsidRDefault="004515A7" w:rsidP="004515A7">
            <w:pPr>
              <w:jc w:val="center"/>
              <w:rPr>
                <w:color w:val="000000" w:themeColor="text1"/>
              </w:rPr>
            </w:pPr>
            <w:r w:rsidRPr="0000197F">
              <w:rPr>
                <w:color w:val="000000" w:themeColor="text1"/>
              </w:rPr>
              <w:t>100.0</w:t>
            </w:r>
          </w:p>
        </w:tc>
        <w:tc>
          <w:tcPr>
            <w:tcW w:w="0" w:type="auto"/>
            <w:tcBorders>
              <w:bottom w:val="single" w:sz="4" w:space="0" w:color="auto"/>
            </w:tcBorders>
          </w:tcPr>
          <w:p w:rsidR="004515A7" w:rsidRPr="0000197F" w:rsidRDefault="004515A7" w:rsidP="004515A7">
            <w:pPr>
              <w:jc w:val="center"/>
              <w:rPr>
                <w:color w:val="000000" w:themeColor="text1"/>
              </w:rPr>
            </w:pPr>
          </w:p>
        </w:tc>
      </w:tr>
    </w:tbl>
    <w:p w:rsidR="00414018" w:rsidRPr="0000197F" w:rsidRDefault="00414018" w:rsidP="00B241A8">
      <w:pPr>
        <w:pStyle w:val="ListParagraph"/>
        <w:spacing w:line="240" w:lineRule="auto"/>
        <w:ind w:left="0"/>
        <w:jc w:val="both"/>
        <w:rPr>
          <w:rFonts w:ascii="Times New Roman" w:hAnsi="Times New Roman"/>
          <w:color w:val="000000" w:themeColor="text1"/>
          <w:sz w:val="20"/>
          <w:szCs w:val="20"/>
        </w:rPr>
      </w:pPr>
    </w:p>
    <w:p w:rsidR="007C0D0B" w:rsidRPr="0000197F" w:rsidRDefault="007C0D0B" w:rsidP="00E74B97">
      <w:pPr>
        <w:pStyle w:val="ListParagraph"/>
        <w:spacing w:line="240" w:lineRule="auto"/>
        <w:ind w:left="0"/>
        <w:jc w:val="both"/>
        <w:rPr>
          <w:rFonts w:ascii="Times New Roman" w:hAnsi="Times New Roman"/>
          <w:color w:val="000000" w:themeColor="text1"/>
          <w:sz w:val="20"/>
          <w:szCs w:val="20"/>
          <w:rtl/>
        </w:rPr>
      </w:pPr>
      <w:r w:rsidRPr="0000197F">
        <w:rPr>
          <w:rFonts w:ascii="Times New Roman" w:hAnsi="Times New Roman"/>
          <w:color w:val="000000" w:themeColor="text1"/>
          <w:sz w:val="20"/>
          <w:szCs w:val="20"/>
        </w:rPr>
        <w:t>Relationship between reduction travel cost and the share percentage is illustrated in Fig.2. It is demonstrated that the sharing percentage was directly proportional with reduction of travel cost. This may be attributed to the fact that money is an important issue. Improving the travel cost for the bus by reduction the travel cost increase utilizations of the public transportation bus use [18].</w:t>
      </w:r>
    </w:p>
    <w:p w:rsidR="00414018" w:rsidRPr="0000197F" w:rsidRDefault="00414018" w:rsidP="00B241A8">
      <w:pPr>
        <w:pStyle w:val="ListParagraph"/>
        <w:spacing w:line="240" w:lineRule="auto"/>
        <w:ind w:left="0"/>
        <w:jc w:val="both"/>
        <w:rPr>
          <w:rFonts w:ascii="Times New Roman" w:hAnsi="Times New Roman"/>
          <w:color w:val="000000" w:themeColor="text1"/>
          <w:sz w:val="20"/>
          <w:szCs w:val="20"/>
        </w:rPr>
      </w:pPr>
    </w:p>
    <w:p w:rsidR="007C0D0B" w:rsidRPr="0000197F" w:rsidRDefault="007C0D0B" w:rsidP="00B241A8">
      <w:pPr>
        <w:pStyle w:val="ListParagraph"/>
        <w:spacing w:line="240" w:lineRule="auto"/>
        <w:ind w:left="0"/>
        <w:jc w:val="both"/>
        <w:rPr>
          <w:rFonts w:ascii="Times New Roman" w:hAnsi="Times New Roman"/>
          <w:color w:val="000000" w:themeColor="text1"/>
          <w:sz w:val="20"/>
          <w:szCs w:val="20"/>
        </w:rPr>
      </w:pPr>
    </w:p>
    <w:p w:rsidR="007C0D0B" w:rsidRPr="0000197F" w:rsidRDefault="007C0D0B" w:rsidP="00B241A8">
      <w:pPr>
        <w:pStyle w:val="ListParagraph"/>
        <w:spacing w:line="240" w:lineRule="auto"/>
        <w:ind w:left="0"/>
        <w:jc w:val="both"/>
        <w:rPr>
          <w:rFonts w:ascii="Times New Roman" w:hAnsi="Times New Roman"/>
          <w:color w:val="000000" w:themeColor="text1"/>
          <w:sz w:val="20"/>
          <w:szCs w:val="20"/>
        </w:rPr>
      </w:pPr>
    </w:p>
    <w:p w:rsidR="007C0D0B" w:rsidRPr="0000197F" w:rsidRDefault="007C0D0B" w:rsidP="00B241A8">
      <w:pPr>
        <w:pStyle w:val="ListParagraph"/>
        <w:spacing w:line="240" w:lineRule="auto"/>
        <w:ind w:left="0"/>
        <w:jc w:val="both"/>
        <w:rPr>
          <w:rFonts w:ascii="Times New Roman" w:hAnsi="Times New Roman"/>
          <w:color w:val="000000" w:themeColor="text1"/>
          <w:sz w:val="20"/>
          <w:szCs w:val="20"/>
        </w:rPr>
      </w:pPr>
    </w:p>
    <w:p w:rsidR="007C0D0B" w:rsidRPr="0000197F" w:rsidRDefault="007C0D0B" w:rsidP="00B241A8">
      <w:pPr>
        <w:pStyle w:val="ListParagraph"/>
        <w:spacing w:line="240" w:lineRule="auto"/>
        <w:ind w:left="0"/>
        <w:jc w:val="both"/>
        <w:rPr>
          <w:rFonts w:ascii="Times New Roman" w:hAnsi="Times New Roman"/>
          <w:color w:val="000000" w:themeColor="text1"/>
          <w:sz w:val="20"/>
          <w:szCs w:val="20"/>
        </w:rPr>
      </w:pPr>
    </w:p>
    <w:p w:rsidR="007C0D0B" w:rsidRPr="0000197F" w:rsidRDefault="007C0D0B" w:rsidP="00B241A8">
      <w:pPr>
        <w:pStyle w:val="ListParagraph"/>
        <w:spacing w:line="240" w:lineRule="auto"/>
        <w:ind w:left="0"/>
        <w:jc w:val="both"/>
        <w:rPr>
          <w:rFonts w:ascii="Times New Roman" w:hAnsi="Times New Roman"/>
          <w:color w:val="000000" w:themeColor="text1"/>
          <w:sz w:val="20"/>
          <w:szCs w:val="20"/>
        </w:rPr>
      </w:pPr>
    </w:p>
    <w:p w:rsidR="007C0D0B" w:rsidRPr="0000197F" w:rsidRDefault="007C0D0B" w:rsidP="00B241A8">
      <w:pPr>
        <w:pStyle w:val="ListParagraph"/>
        <w:spacing w:line="240" w:lineRule="auto"/>
        <w:ind w:left="0"/>
        <w:jc w:val="both"/>
        <w:rPr>
          <w:rFonts w:ascii="Times New Roman" w:hAnsi="Times New Roman"/>
          <w:color w:val="000000" w:themeColor="text1"/>
          <w:sz w:val="20"/>
          <w:szCs w:val="20"/>
        </w:rPr>
      </w:pPr>
    </w:p>
    <w:p w:rsidR="007C0D0B" w:rsidRPr="0000197F" w:rsidRDefault="007C0D0B" w:rsidP="00B241A8">
      <w:pPr>
        <w:pStyle w:val="ListParagraph"/>
        <w:spacing w:line="240" w:lineRule="auto"/>
        <w:ind w:left="0"/>
        <w:jc w:val="both"/>
        <w:rPr>
          <w:rFonts w:ascii="Times New Roman" w:hAnsi="Times New Roman"/>
          <w:color w:val="000000" w:themeColor="text1"/>
          <w:sz w:val="20"/>
          <w:szCs w:val="20"/>
        </w:rPr>
      </w:pPr>
    </w:p>
    <w:p w:rsidR="007C0D0B" w:rsidRPr="0000197F" w:rsidRDefault="007C0D0B" w:rsidP="00B241A8">
      <w:pPr>
        <w:pStyle w:val="ListParagraph"/>
        <w:spacing w:line="240" w:lineRule="auto"/>
        <w:ind w:left="0"/>
        <w:jc w:val="both"/>
        <w:rPr>
          <w:rFonts w:ascii="Times New Roman" w:hAnsi="Times New Roman"/>
          <w:color w:val="000000" w:themeColor="text1"/>
          <w:sz w:val="20"/>
          <w:szCs w:val="20"/>
        </w:rPr>
      </w:pPr>
    </w:p>
    <w:p w:rsidR="007C0D0B" w:rsidRPr="0000197F" w:rsidRDefault="007C0D0B" w:rsidP="00B241A8">
      <w:pPr>
        <w:pStyle w:val="ListParagraph"/>
        <w:spacing w:line="240" w:lineRule="auto"/>
        <w:ind w:left="0"/>
        <w:jc w:val="both"/>
        <w:rPr>
          <w:rFonts w:ascii="Times New Roman" w:hAnsi="Times New Roman"/>
          <w:color w:val="000000" w:themeColor="text1"/>
          <w:sz w:val="20"/>
          <w:szCs w:val="20"/>
        </w:rPr>
      </w:pPr>
    </w:p>
    <w:p w:rsidR="007C0D0B" w:rsidRPr="0000197F" w:rsidRDefault="007C0D0B" w:rsidP="00B241A8">
      <w:pPr>
        <w:pStyle w:val="ListParagraph"/>
        <w:spacing w:line="240" w:lineRule="auto"/>
        <w:ind w:left="0"/>
        <w:jc w:val="both"/>
        <w:rPr>
          <w:rFonts w:ascii="Times New Roman" w:hAnsi="Times New Roman"/>
          <w:color w:val="000000" w:themeColor="text1"/>
          <w:sz w:val="20"/>
          <w:szCs w:val="20"/>
        </w:rPr>
      </w:pPr>
    </w:p>
    <w:p w:rsidR="007C0D0B" w:rsidRPr="0000197F" w:rsidRDefault="007C0D0B" w:rsidP="00B241A8">
      <w:pPr>
        <w:pStyle w:val="ListParagraph"/>
        <w:spacing w:line="240" w:lineRule="auto"/>
        <w:ind w:left="0"/>
        <w:jc w:val="both"/>
        <w:rPr>
          <w:rFonts w:ascii="Times New Roman" w:hAnsi="Times New Roman"/>
          <w:color w:val="000000" w:themeColor="text1"/>
          <w:sz w:val="20"/>
          <w:szCs w:val="20"/>
        </w:rPr>
      </w:pPr>
    </w:p>
    <w:p w:rsidR="007C0D0B" w:rsidRPr="0000197F" w:rsidRDefault="007C0D0B" w:rsidP="00B241A8">
      <w:pPr>
        <w:pStyle w:val="ListParagraph"/>
        <w:spacing w:line="240" w:lineRule="auto"/>
        <w:ind w:left="0"/>
        <w:jc w:val="both"/>
        <w:rPr>
          <w:rFonts w:ascii="Times New Roman" w:hAnsi="Times New Roman"/>
          <w:color w:val="000000" w:themeColor="text1"/>
          <w:sz w:val="20"/>
          <w:szCs w:val="20"/>
        </w:rPr>
      </w:pPr>
    </w:p>
    <w:p w:rsidR="007C0D0B" w:rsidRPr="0000197F" w:rsidRDefault="007C0D0B" w:rsidP="00B241A8">
      <w:pPr>
        <w:pStyle w:val="ListParagraph"/>
        <w:spacing w:line="240" w:lineRule="auto"/>
        <w:ind w:left="0"/>
        <w:jc w:val="both"/>
        <w:rPr>
          <w:rFonts w:ascii="Times New Roman" w:hAnsi="Times New Roman"/>
          <w:color w:val="000000" w:themeColor="text1"/>
          <w:sz w:val="20"/>
          <w:szCs w:val="20"/>
        </w:rPr>
      </w:pPr>
    </w:p>
    <w:p w:rsidR="007C0D0B" w:rsidRPr="0000197F" w:rsidRDefault="007C0D0B" w:rsidP="00B241A8">
      <w:pPr>
        <w:pStyle w:val="ListParagraph"/>
        <w:spacing w:line="240" w:lineRule="auto"/>
        <w:ind w:left="0"/>
        <w:jc w:val="both"/>
        <w:rPr>
          <w:rFonts w:ascii="Times New Roman" w:hAnsi="Times New Roman"/>
          <w:color w:val="000000" w:themeColor="text1"/>
          <w:sz w:val="20"/>
          <w:szCs w:val="20"/>
        </w:rPr>
      </w:pPr>
    </w:p>
    <w:p w:rsidR="007C0D0B" w:rsidRPr="0000197F" w:rsidRDefault="007C0D0B" w:rsidP="00B241A8">
      <w:pPr>
        <w:pStyle w:val="ListParagraph"/>
        <w:spacing w:line="240" w:lineRule="auto"/>
        <w:ind w:left="0"/>
        <w:jc w:val="both"/>
        <w:rPr>
          <w:rFonts w:ascii="Times New Roman" w:hAnsi="Times New Roman"/>
          <w:color w:val="000000" w:themeColor="text1"/>
          <w:sz w:val="20"/>
          <w:szCs w:val="20"/>
        </w:rPr>
      </w:pPr>
    </w:p>
    <w:p w:rsidR="007C0D0B" w:rsidRPr="0000197F" w:rsidRDefault="00265BE1" w:rsidP="00B241A8">
      <w:pPr>
        <w:pStyle w:val="ListParagraph"/>
        <w:spacing w:line="240" w:lineRule="auto"/>
        <w:ind w:left="0"/>
        <w:jc w:val="both"/>
        <w:rPr>
          <w:rFonts w:ascii="Times New Roman" w:hAnsi="Times New Roman"/>
          <w:color w:val="000000" w:themeColor="text1"/>
          <w:sz w:val="20"/>
          <w:szCs w:val="20"/>
        </w:rPr>
      </w:pPr>
      <w:r w:rsidRPr="0000197F">
        <w:rPr>
          <w:noProof/>
          <w:color w:val="000000" w:themeColor="text1"/>
          <w:lang w:val="en-US" w:eastAsia="en-US"/>
        </w:rPr>
        <w:drawing>
          <wp:inline distT="0" distB="0" distL="0" distR="0" wp14:anchorId="700F7FD7" wp14:editId="1DA84C79">
            <wp:extent cx="5060950" cy="2916555"/>
            <wp:effectExtent l="0" t="0" r="25400" b="1714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C0D0B" w:rsidRPr="0000197F" w:rsidRDefault="007C0D0B" w:rsidP="00B241A8">
      <w:pPr>
        <w:pStyle w:val="ListParagraph"/>
        <w:spacing w:line="240" w:lineRule="auto"/>
        <w:ind w:left="0"/>
        <w:jc w:val="both"/>
        <w:rPr>
          <w:rFonts w:ascii="Times New Roman" w:hAnsi="Times New Roman"/>
          <w:color w:val="000000" w:themeColor="text1"/>
          <w:sz w:val="20"/>
          <w:szCs w:val="20"/>
        </w:rPr>
      </w:pPr>
    </w:p>
    <w:p w:rsidR="007C0D0B" w:rsidRPr="0000197F" w:rsidRDefault="007C0D0B" w:rsidP="00B241A8">
      <w:pPr>
        <w:pStyle w:val="ListParagraph"/>
        <w:spacing w:line="240" w:lineRule="auto"/>
        <w:ind w:left="0"/>
        <w:jc w:val="both"/>
        <w:rPr>
          <w:rFonts w:ascii="Times New Roman" w:hAnsi="Times New Roman"/>
          <w:color w:val="000000" w:themeColor="text1"/>
          <w:sz w:val="20"/>
          <w:szCs w:val="20"/>
        </w:rPr>
      </w:pPr>
    </w:p>
    <w:p w:rsidR="00E74B97" w:rsidRPr="0000197F" w:rsidRDefault="00E74B97" w:rsidP="00CF78A4">
      <w:pPr>
        <w:pStyle w:val="Text"/>
        <w:ind w:firstLine="0"/>
        <w:jc w:val="center"/>
        <w:rPr>
          <w:color w:val="000000" w:themeColor="text1"/>
          <w:sz w:val="18"/>
          <w:szCs w:val="18"/>
        </w:rPr>
      </w:pPr>
      <w:r w:rsidRPr="0000197F">
        <w:rPr>
          <w:color w:val="000000" w:themeColor="text1"/>
          <w:sz w:val="18"/>
          <w:szCs w:val="18"/>
        </w:rPr>
        <w:t xml:space="preserve">Fig. </w:t>
      </w:r>
      <w:r w:rsidR="00CF78A4" w:rsidRPr="0000197F">
        <w:rPr>
          <w:color w:val="000000" w:themeColor="text1"/>
          <w:sz w:val="18"/>
          <w:szCs w:val="18"/>
        </w:rPr>
        <w:t>2</w:t>
      </w:r>
      <w:r w:rsidR="006A4823" w:rsidRPr="0000197F">
        <w:rPr>
          <w:color w:val="000000" w:themeColor="text1"/>
          <w:sz w:val="18"/>
          <w:szCs w:val="18"/>
        </w:rPr>
        <w:t xml:space="preserve"> Relationship</w:t>
      </w:r>
      <w:r w:rsidRPr="0000197F">
        <w:rPr>
          <w:rFonts w:eastAsia="Calibri"/>
          <w:color w:val="000000" w:themeColor="text1"/>
          <w:sz w:val="18"/>
          <w:szCs w:val="18"/>
          <w:lang w:val="en-GB"/>
        </w:rPr>
        <w:t xml:space="preserve"> between sharing percentage and travel cost reduction</w:t>
      </w:r>
    </w:p>
    <w:p w:rsidR="006A4823" w:rsidRPr="0000197F" w:rsidRDefault="006A4823" w:rsidP="006A4823">
      <w:pPr>
        <w:pStyle w:val="ListParagraph"/>
        <w:spacing w:after="0" w:line="240" w:lineRule="auto"/>
        <w:ind w:left="0"/>
        <w:jc w:val="both"/>
        <w:rPr>
          <w:rFonts w:ascii="Times New Roman" w:hAnsi="Times New Roman"/>
          <w:color w:val="000000" w:themeColor="text1"/>
          <w:sz w:val="20"/>
          <w:szCs w:val="20"/>
        </w:rPr>
      </w:pPr>
    </w:p>
    <w:p w:rsidR="006A4823" w:rsidRPr="0000197F" w:rsidRDefault="006A4823" w:rsidP="006A4823">
      <w:pPr>
        <w:pStyle w:val="ListParagraph"/>
        <w:spacing w:after="0" w:line="240" w:lineRule="auto"/>
        <w:ind w:left="0"/>
        <w:jc w:val="both"/>
        <w:rPr>
          <w:rFonts w:ascii="Times New Roman" w:hAnsi="Times New Roman"/>
          <w:color w:val="000000" w:themeColor="text1"/>
          <w:sz w:val="20"/>
          <w:szCs w:val="20"/>
          <w:rtl/>
        </w:rPr>
      </w:pPr>
      <w:r w:rsidRPr="0000197F">
        <w:rPr>
          <w:rFonts w:ascii="Times New Roman" w:hAnsi="Times New Roman"/>
          <w:color w:val="000000" w:themeColor="text1"/>
          <w:sz w:val="20"/>
          <w:szCs w:val="20"/>
        </w:rPr>
        <w:t xml:space="preserve">Results for data calibration by regression statistics are given in table 2 and results for survey illustration is indicated in table 2 </w:t>
      </w:r>
    </w:p>
    <w:p w:rsidR="007C0D0B" w:rsidRPr="0000197F" w:rsidRDefault="007C0D0B" w:rsidP="00B241A8">
      <w:pPr>
        <w:pStyle w:val="ListParagraph"/>
        <w:spacing w:line="240" w:lineRule="auto"/>
        <w:ind w:left="0"/>
        <w:jc w:val="both"/>
        <w:rPr>
          <w:rFonts w:ascii="Times New Roman" w:hAnsi="Times New Roman"/>
          <w:color w:val="000000" w:themeColor="text1"/>
          <w:sz w:val="20"/>
          <w:szCs w:val="20"/>
          <w:lang w:val="en-US"/>
        </w:rPr>
      </w:pPr>
    </w:p>
    <w:p w:rsidR="006A4823" w:rsidRPr="0000197F" w:rsidRDefault="006A4823" w:rsidP="006A4823">
      <w:pPr>
        <w:pStyle w:val="ListParagraph"/>
        <w:spacing w:after="0" w:line="240" w:lineRule="auto"/>
        <w:ind w:left="0"/>
        <w:jc w:val="center"/>
        <w:rPr>
          <w:rFonts w:ascii="Times New Roman" w:hAnsi="Times New Roman"/>
          <w:color w:val="000000" w:themeColor="text1"/>
          <w:sz w:val="18"/>
          <w:szCs w:val="18"/>
        </w:rPr>
      </w:pPr>
      <w:r w:rsidRPr="0000197F">
        <w:rPr>
          <w:rFonts w:ascii="Times New Roman" w:hAnsi="Times New Roman"/>
          <w:color w:val="000000" w:themeColor="text1"/>
          <w:sz w:val="18"/>
          <w:szCs w:val="18"/>
        </w:rPr>
        <w:t>Table 2: An illustration Survey results and data calibration</w:t>
      </w:r>
    </w:p>
    <w:p w:rsidR="00B241A8" w:rsidRPr="0000197F" w:rsidRDefault="00B241A8" w:rsidP="00B241A8">
      <w:pPr>
        <w:rPr>
          <w:b/>
          <w:bCs/>
          <w:color w:val="000000" w:themeColor="text1"/>
          <w:lang w:val="en-GB"/>
        </w:rPr>
      </w:pPr>
    </w:p>
    <w:p w:rsidR="006A4823" w:rsidRPr="0000197F" w:rsidRDefault="006A4823" w:rsidP="00B241A8">
      <w:pPr>
        <w:rPr>
          <w:b/>
          <w:bCs/>
          <w:color w:val="000000" w:themeColor="text1"/>
          <w:lang w:val="en-GB"/>
        </w:rPr>
      </w:pPr>
    </w:p>
    <w:tbl>
      <w:tblPr>
        <w:tblW w:w="0" w:type="auto"/>
        <w:jc w:val="center"/>
        <w:tblLook w:val="04A0" w:firstRow="1" w:lastRow="0" w:firstColumn="1" w:lastColumn="0" w:noHBand="0" w:noVBand="1"/>
      </w:tblPr>
      <w:tblGrid>
        <w:gridCol w:w="1813"/>
        <w:gridCol w:w="2147"/>
        <w:gridCol w:w="1591"/>
        <w:gridCol w:w="1591"/>
      </w:tblGrid>
      <w:tr w:rsidR="006A4823" w:rsidRPr="0000197F" w:rsidTr="00160645">
        <w:trPr>
          <w:trHeight w:val="253"/>
          <w:jc w:val="center"/>
        </w:trPr>
        <w:tc>
          <w:tcPr>
            <w:tcW w:w="1813" w:type="dxa"/>
            <w:tcBorders>
              <w:top w:val="single" w:sz="4" w:space="0" w:color="auto"/>
              <w:bottom w:val="single" w:sz="4" w:space="0" w:color="auto"/>
            </w:tcBorders>
          </w:tcPr>
          <w:p w:rsidR="006A4823" w:rsidRPr="0000197F" w:rsidRDefault="00705939" w:rsidP="001416DF">
            <w:pPr>
              <w:jc w:val="center"/>
              <w:rPr>
                <w:color w:val="000000" w:themeColor="text1"/>
                <w:sz w:val="16"/>
                <w:szCs w:val="16"/>
                <w:lang w:eastAsia="en-MY"/>
              </w:rPr>
            </w:pPr>
            <w:r w:rsidRPr="0000197F">
              <w:rPr>
                <w:color w:val="000000" w:themeColor="text1"/>
                <w:sz w:val="16"/>
                <w:szCs w:val="16"/>
                <w:lang w:eastAsia="en-MY"/>
              </w:rPr>
              <w:t>Travelling Time Reduction</w:t>
            </w:r>
          </w:p>
        </w:tc>
        <w:tc>
          <w:tcPr>
            <w:tcW w:w="2147" w:type="dxa"/>
            <w:tcBorders>
              <w:top w:val="single" w:sz="4" w:space="0" w:color="auto"/>
              <w:bottom w:val="single" w:sz="4" w:space="0" w:color="auto"/>
            </w:tcBorders>
            <w:vAlign w:val="center"/>
          </w:tcPr>
          <w:p w:rsidR="006A4823" w:rsidRPr="0000197F" w:rsidRDefault="006A4823" w:rsidP="006A4823">
            <w:pPr>
              <w:jc w:val="center"/>
              <w:rPr>
                <w:color w:val="000000" w:themeColor="text1"/>
                <w:sz w:val="16"/>
                <w:szCs w:val="16"/>
                <w:lang w:eastAsia="en-MY"/>
              </w:rPr>
            </w:pPr>
            <w:r w:rsidRPr="0000197F">
              <w:rPr>
                <w:color w:val="000000" w:themeColor="text1"/>
                <w:sz w:val="16"/>
                <w:szCs w:val="16"/>
                <w:lang w:eastAsia="en-MY"/>
              </w:rPr>
              <w:t>Survey results (P)</w:t>
            </w:r>
          </w:p>
        </w:tc>
        <w:tc>
          <w:tcPr>
            <w:tcW w:w="1591" w:type="dxa"/>
            <w:tcBorders>
              <w:top w:val="single" w:sz="4" w:space="0" w:color="auto"/>
              <w:bottom w:val="single" w:sz="4" w:space="0" w:color="auto"/>
            </w:tcBorders>
            <w:vAlign w:val="center"/>
          </w:tcPr>
          <w:p w:rsidR="006A4823" w:rsidRPr="0000197F" w:rsidRDefault="006A4823" w:rsidP="006A4823">
            <w:pPr>
              <w:jc w:val="center"/>
              <w:rPr>
                <w:color w:val="000000" w:themeColor="text1"/>
                <w:sz w:val="16"/>
                <w:szCs w:val="16"/>
                <w:lang w:eastAsia="en-MY"/>
              </w:rPr>
            </w:pPr>
            <w:r w:rsidRPr="0000197F">
              <w:rPr>
                <w:color w:val="000000" w:themeColor="text1"/>
                <w:sz w:val="16"/>
                <w:szCs w:val="16"/>
                <w:lang w:eastAsia="en-MY"/>
              </w:rPr>
              <w:t>(1-P)/P</w:t>
            </w:r>
          </w:p>
        </w:tc>
        <w:tc>
          <w:tcPr>
            <w:tcW w:w="1591" w:type="dxa"/>
            <w:tcBorders>
              <w:top w:val="single" w:sz="4" w:space="0" w:color="auto"/>
              <w:bottom w:val="single" w:sz="4" w:space="0" w:color="auto"/>
            </w:tcBorders>
            <w:vAlign w:val="center"/>
          </w:tcPr>
          <w:p w:rsidR="006A4823" w:rsidRPr="0000197F" w:rsidRDefault="006A4823" w:rsidP="006A4823">
            <w:pPr>
              <w:jc w:val="center"/>
              <w:rPr>
                <w:color w:val="000000" w:themeColor="text1"/>
                <w:sz w:val="16"/>
                <w:szCs w:val="16"/>
                <w:lang w:eastAsia="en-MY"/>
              </w:rPr>
            </w:pPr>
            <w:proofErr w:type="spellStart"/>
            <w:r w:rsidRPr="0000197F">
              <w:rPr>
                <w:color w:val="000000" w:themeColor="text1"/>
                <w:sz w:val="16"/>
                <w:szCs w:val="16"/>
                <w:lang w:eastAsia="en-MY"/>
              </w:rPr>
              <w:t>ln</w:t>
            </w:r>
            <w:proofErr w:type="spellEnd"/>
            <w:r w:rsidRPr="0000197F">
              <w:rPr>
                <w:color w:val="000000" w:themeColor="text1"/>
                <w:sz w:val="16"/>
                <w:szCs w:val="16"/>
                <w:lang w:eastAsia="en-MY"/>
              </w:rPr>
              <w:t xml:space="preserve"> (1-P)/P</w:t>
            </w:r>
          </w:p>
        </w:tc>
      </w:tr>
      <w:tr w:rsidR="006A4823" w:rsidRPr="0000197F" w:rsidTr="006A4823">
        <w:trPr>
          <w:trHeight w:val="244"/>
          <w:jc w:val="center"/>
        </w:trPr>
        <w:tc>
          <w:tcPr>
            <w:tcW w:w="1813" w:type="dxa"/>
          </w:tcPr>
          <w:p w:rsidR="006A4823" w:rsidRPr="0000197F" w:rsidRDefault="006A4823" w:rsidP="001416DF">
            <w:pPr>
              <w:jc w:val="center"/>
              <w:rPr>
                <w:color w:val="000000" w:themeColor="text1"/>
              </w:rPr>
            </w:pPr>
            <w:r w:rsidRPr="0000197F">
              <w:rPr>
                <w:color w:val="000000" w:themeColor="text1"/>
              </w:rPr>
              <w:t>15%</w:t>
            </w:r>
          </w:p>
        </w:tc>
        <w:tc>
          <w:tcPr>
            <w:tcW w:w="2147" w:type="dxa"/>
          </w:tcPr>
          <w:p w:rsidR="006A4823" w:rsidRPr="0000197F" w:rsidRDefault="006A4823" w:rsidP="001416DF">
            <w:pPr>
              <w:jc w:val="center"/>
              <w:rPr>
                <w:color w:val="000000" w:themeColor="text1"/>
              </w:rPr>
            </w:pPr>
            <w:r w:rsidRPr="0000197F">
              <w:rPr>
                <w:color w:val="000000" w:themeColor="text1"/>
              </w:rPr>
              <w:t>0.235</w:t>
            </w:r>
          </w:p>
        </w:tc>
        <w:tc>
          <w:tcPr>
            <w:tcW w:w="1591" w:type="dxa"/>
          </w:tcPr>
          <w:p w:rsidR="006A4823" w:rsidRPr="0000197F" w:rsidRDefault="006A4823" w:rsidP="00160645">
            <w:pPr>
              <w:ind w:left="-18" w:firstLine="18"/>
              <w:jc w:val="center"/>
              <w:rPr>
                <w:color w:val="000000" w:themeColor="text1"/>
              </w:rPr>
            </w:pPr>
            <w:r w:rsidRPr="0000197F">
              <w:rPr>
                <w:color w:val="000000" w:themeColor="text1"/>
              </w:rPr>
              <w:t>3.255</w:t>
            </w:r>
          </w:p>
        </w:tc>
        <w:tc>
          <w:tcPr>
            <w:tcW w:w="1591" w:type="dxa"/>
          </w:tcPr>
          <w:p w:rsidR="006A4823" w:rsidRPr="0000197F" w:rsidRDefault="006A4823" w:rsidP="00160645">
            <w:pPr>
              <w:ind w:left="-18" w:firstLine="18"/>
              <w:jc w:val="center"/>
              <w:rPr>
                <w:color w:val="000000" w:themeColor="text1"/>
              </w:rPr>
            </w:pPr>
            <w:r w:rsidRPr="0000197F">
              <w:rPr>
                <w:color w:val="000000" w:themeColor="text1"/>
              </w:rPr>
              <w:t>1.180</w:t>
            </w:r>
          </w:p>
        </w:tc>
      </w:tr>
      <w:tr w:rsidR="006A4823" w:rsidRPr="0000197F" w:rsidTr="006A4823">
        <w:trPr>
          <w:trHeight w:val="228"/>
          <w:jc w:val="center"/>
        </w:trPr>
        <w:tc>
          <w:tcPr>
            <w:tcW w:w="1813" w:type="dxa"/>
          </w:tcPr>
          <w:p w:rsidR="006A4823" w:rsidRPr="0000197F" w:rsidRDefault="006A4823" w:rsidP="001416DF">
            <w:pPr>
              <w:jc w:val="center"/>
              <w:rPr>
                <w:color w:val="000000" w:themeColor="text1"/>
              </w:rPr>
            </w:pPr>
            <w:r w:rsidRPr="0000197F">
              <w:rPr>
                <w:color w:val="000000" w:themeColor="text1"/>
              </w:rPr>
              <w:t>30%</w:t>
            </w:r>
          </w:p>
        </w:tc>
        <w:tc>
          <w:tcPr>
            <w:tcW w:w="2147" w:type="dxa"/>
          </w:tcPr>
          <w:p w:rsidR="006A4823" w:rsidRPr="0000197F" w:rsidRDefault="006A4823" w:rsidP="001416DF">
            <w:pPr>
              <w:jc w:val="center"/>
              <w:rPr>
                <w:color w:val="000000" w:themeColor="text1"/>
              </w:rPr>
            </w:pPr>
            <w:r w:rsidRPr="0000197F">
              <w:rPr>
                <w:color w:val="000000" w:themeColor="text1"/>
              </w:rPr>
              <w:t>0.216</w:t>
            </w:r>
          </w:p>
        </w:tc>
        <w:tc>
          <w:tcPr>
            <w:tcW w:w="1591" w:type="dxa"/>
          </w:tcPr>
          <w:p w:rsidR="006A4823" w:rsidRPr="0000197F" w:rsidRDefault="006A4823" w:rsidP="006A4823">
            <w:pPr>
              <w:jc w:val="center"/>
              <w:rPr>
                <w:color w:val="000000" w:themeColor="text1"/>
              </w:rPr>
            </w:pPr>
            <w:r w:rsidRPr="0000197F">
              <w:rPr>
                <w:color w:val="000000" w:themeColor="text1"/>
              </w:rPr>
              <w:t>3.629</w:t>
            </w:r>
          </w:p>
        </w:tc>
        <w:tc>
          <w:tcPr>
            <w:tcW w:w="1591" w:type="dxa"/>
          </w:tcPr>
          <w:p w:rsidR="006A4823" w:rsidRPr="0000197F" w:rsidRDefault="006A4823" w:rsidP="00160645">
            <w:pPr>
              <w:jc w:val="center"/>
              <w:rPr>
                <w:color w:val="000000" w:themeColor="text1"/>
              </w:rPr>
            </w:pPr>
            <w:r w:rsidRPr="0000197F">
              <w:rPr>
                <w:color w:val="000000" w:themeColor="text1"/>
              </w:rPr>
              <w:t>1.289</w:t>
            </w:r>
          </w:p>
        </w:tc>
      </w:tr>
      <w:tr w:rsidR="006A4823" w:rsidRPr="0000197F" w:rsidTr="006A4823">
        <w:trPr>
          <w:trHeight w:val="228"/>
          <w:jc w:val="center"/>
        </w:trPr>
        <w:tc>
          <w:tcPr>
            <w:tcW w:w="1813" w:type="dxa"/>
          </w:tcPr>
          <w:p w:rsidR="006A4823" w:rsidRPr="0000197F" w:rsidRDefault="006A4823" w:rsidP="001416DF">
            <w:pPr>
              <w:jc w:val="center"/>
              <w:rPr>
                <w:color w:val="000000" w:themeColor="text1"/>
              </w:rPr>
            </w:pPr>
            <w:r w:rsidRPr="0000197F">
              <w:rPr>
                <w:color w:val="000000" w:themeColor="text1"/>
              </w:rPr>
              <w:t>45%</w:t>
            </w:r>
          </w:p>
        </w:tc>
        <w:tc>
          <w:tcPr>
            <w:tcW w:w="2147" w:type="dxa"/>
          </w:tcPr>
          <w:p w:rsidR="006A4823" w:rsidRPr="0000197F" w:rsidRDefault="006A4823" w:rsidP="001416DF">
            <w:pPr>
              <w:jc w:val="center"/>
              <w:rPr>
                <w:color w:val="000000" w:themeColor="text1"/>
              </w:rPr>
            </w:pPr>
            <w:r w:rsidRPr="0000197F">
              <w:rPr>
                <w:color w:val="000000" w:themeColor="text1"/>
              </w:rPr>
              <w:t>0.196</w:t>
            </w:r>
          </w:p>
        </w:tc>
        <w:tc>
          <w:tcPr>
            <w:tcW w:w="1591" w:type="dxa"/>
          </w:tcPr>
          <w:p w:rsidR="006A4823" w:rsidRPr="0000197F" w:rsidRDefault="006A4823" w:rsidP="00160645">
            <w:pPr>
              <w:jc w:val="center"/>
              <w:rPr>
                <w:color w:val="000000" w:themeColor="text1"/>
              </w:rPr>
            </w:pPr>
            <w:r w:rsidRPr="0000197F">
              <w:rPr>
                <w:color w:val="000000" w:themeColor="text1"/>
              </w:rPr>
              <w:t>4.102</w:t>
            </w:r>
          </w:p>
        </w:tc>
        <w:tc>
          <w:tcPr>
            <w:tcW w:w="1591" w:type="dxa"/>
          </w:tcPr>
          <w:p w:rsidR="006A4823" w:rsidRPr="0000197F" w:rsidRDefault="006A4823" w:rsidP="00160645">
            <w:pPr>
              <w:jc w:val="center"/>
              <w:rPr>
                <w:color w:val="000000" w:themeColor="text1"/>
              </w:rPr>
            </w:pPr>
            <w:r w:rsidRPr="0000197F">
              <w:rPr>
                <w:color w:val="000000" w:themeColor="text1"/>
              </w:rPr>
              <w:t>1.411</w:t>
            </w:r>
          </w:p>
        </w:tc>
      </w:tr>
      <w:tr w:rsidR="006A4823" w:rsidRPr="0000197F" w:rsidTr="006A4823">
        <w:trPr>
          <w:trHeight w:val="244"/>
          <w:jc w:val="center"/>
        </w:trPr>
        <w:tc>
          <w:tcPr>
            <w:tcW w:w="1813" w:type="dxa"/>
          </w:tcPr>
          <w:p w:rsidR="006A4823" w:rsidRPr="0000197F" w:rsidRDefault="006A4823" w:rsidP="001416DF">
            <w:pPr>
              <w:jc w:val="center"/>
              <w:rPr>
                <w:color w:val="000000" w:themeColor="text1"/>
              </w:rPr>
            </w:pPr>
            <w:r w:rsidRPr="0000197F">
              <w:rPr>
                <w:color w:val="000000" w:themeColor="text1"/>
              </w:rPr>
              <w:t>60%</w:t>
            </w:r>
          </w:p>
        </w:tc>
        <w:tc>
          <w:tcPr>
            <w:tcW w:w="2147" w:type="dxa"/>
          </w:tcPr>
          <w:p w:rsidR="006A4823" w:rsidRPr="0000197F" w:rsidRDefault="006A4823" w:rsidP="001416DF">
            <w:pPr>
              <w:jc w:val="center"/>
              <w:rPr>
                <w:color w:val="000000" w:themeColor="text1"/>
              </w:rPr>
            </w:pPr>
            <w:r w:rsidRPr="0000197F">
              <w:rPr>
                <w:color w:val="000000" w:themeColor="text1"/>
              </w:rPr>
              <w:t>0.176</w:t>
            </w:r>
          </w:p>
        </w:tc>
        <w:tc>
          <w:tcPr>
            <w:tcW w:w="1591" w:type="dxa"/>
          </w:tcPr>
          <w:p w:rsidR="006A4823" w:rsidRPr="0000197F" w:rsidRDefault="006A4823" w:rsidP="00160645">
            <w:pPr>
              <w:jc w:val="center"/>
              <w:rPr>
                <w:color w:val="000000" w:themeColor="text1"/>
              </w:rPr>
            </w:pPr>
            <w:r w:rsidRPr="0000197F">
              <w:rPr>
                <w:color w:val="000000" w:themeColor="text1"/>
              </w:rPr>
              <w:t>4.681</w:t>
            </w:r>
          </w:p>
        </w:tc>
        <w:tc>
          <w:tcPr>
            <w:tcW w:w="1591" w:type="dxa"/>
          </w:tcPr>
          <w:p w:rsidR="006A4823" w:rsidRPr="0000197F" w:rsidRDefault="006A4823" w:rsidP="00160645">
            <w:pPr>
              <w:jc w:val="center"/>
              <w:rPr>
                <w:color w:val="000000" w:themeColor="text1"/>
              </w:rPr>
            </w:pPr>
            <w:r w:rsidRPr="0000197F">
              <w:rPr>
                <w:color w:val="000000" w:themeColor="text1"/>
              </w:rPr>
              <w:t>1.543</w:t>
            </w:r>
          </w:p>
        </w:tc>
      </w:tr>
      <w:tr w:rsidR="006A4823" w:rsidRPr="0000197F" w:rsidTr="006A4823">
        <w:trPr>
          <w:trHeight w:val="228"/>
          <w:jc w:val="center"/>
        </w:trPr>
        <w:tc>
          <w:tcPr>
            <w:tcW w:w="1813" w:type="dxa"/>
            <w:tcBorders>
              <w:bottom w:val="single" w:sz="4" w:space="0" w:color="auto"/>
            </w:tcBorders>
          </w:tcPr>
          <w:p w:rsidR="006A4823" w:rsidRPr="0000197F" w:rsidRDefault="006A4823" w:rsidP="001416DF">
            <w:pPr>
              <w:jc w:val="center"/>
              <w:rPr>
                <w:color w:val="000000" w:themeColor="text1"/>
              </w:rPr>
            </w:pPr>
            <w:r w:rsidRPr="0000197F">
              <w:rPr>
                <w:color w:val="000000" w:themeColor="text1"/>
              </w:rPr>
              <w:t>75%</w:t>
            </w:r>
          </w:p>
        </w:tc>
        <w:tc>
          <w:tcPr>
            <w:tcW w:w="2147" w:type="dxa"/>
            <w:tcBorders>
              <w:bottom w:val="single" w:sz="4" w:space="0" w:color="auto"/>
            </w:tcBorders>
          </w:tcPr>
          <w:p w:rsidR="006A4823" w:rsidRPr="0000197F" w:rsidRDefault="006A4823" w:rsidP="001416DF">
            <w:pPr>
              <w:jc w:val="center"/>
              <w:rPr>
                <w:color w:val="000000" w:themeColor="text1"/>
              </w:rPr>
            </w:pPr>
            <w:r w:rsidRPr="0000197F">
              <w:rPr>
                <w:color w:val="000000" w:themeColor="text1"/>
              </w:rPr>
              <w:t>0.157</w:t>
            </w:r>
          </w:p>
        </w:tc>
        <w:tc>
          <w:tcPr>
            <w:tcW w:w="1591" w:type="dxa"/>
            <w:tcBorders>
              <w:bottom w:val="single" w:sz="4" w:space="0" w:color="auto"/>
            </w:tcBorders>
          </w:tcPr>
          <w:p w:rsidR="006A4823" w:rsidRPr="0000197F" w:rsidRDefault="006A4823" w:rsidP="00160645">
            <w:pPr>
              <w:jc w:val="center"/>
              <w:rPr>
                <w:color w:val="000000" w:themeColor="text1"/>
              </w:rPr>
            </w:pPr>
            <w:r w:rsidRPr="0000197F">
              <w:rPr>
                <w:color w:val="000000" w:themeColor="text1"/>
              </w:rPr>
              <w:t>5.369</w:t>
            </w:r>
          </w:p>
        </w:tc>
        <w:tc>
          <w:tcPr>
            <w:tcW w:w="1591" w:type="dxa"/>
            <w:tcBorders>
              <w:bottom w:val="single" w:sz="4" w:space="0" w:color="auto"/>
            </w:tcBorders>
          </w:tcPr>
          <w:p w:rsidR="006A4823" w:rsidRPr="0000197F" w:rsidRDefault="006A4823" w:rsidP="00160645">
            <w:pPr>
              <w:jc w:val="center"/>
              <w:rPr>
                <w:color w:val="000000" w:themeColor="text1"/>
              </w:rPr>
            </w:pPr>
            <w:r w:rsidRPr="0000197F">
              <w:rPr>
                <w:color w:val="000000" w:themeColor="text1"/>
              </w:rPr>
              <w:t>1.680</w:t>
            </w:r>
          </w:p>
        </w:tc>
      </w:tr>
    </w:tbl>
    <w:p w:rsidR="006A4823" w:rsidRPr="0000197F" w:rsidRDefault="006A4823" w:rsidP="00B241A8">
      <w:pPr>
        <w:rPr>
          <w:b/>
          <w:bCs/>
          <w:color w:val="000000" w:themeColor="text1"/>
          <w:lang w:val="en-GB"/>
        </w:rPr>
      </w:pPr>
    </w:p>
    <w:p w:rsidR="006A4823" w:rsidRPr="0000197F" w:rsidRDefault="006A4823" w:rsidP="00B241A8">
      <w:pPr>
        <w:rPr>
          <w:b/>
          <w:bCs/>
          <w:color w:val="000000" w:themeColor="text1"/>
          <w:sz w:val="2"/>
          <w:szCs w:val="2"/>
          <w:lang w:val="en-GB"/>
        </w:rPr>
      </w:pPr>
    </w:p>
    <w:p w:rsidR="006A4823" w:rsidRPr="0000197F" w:rsidRDefault="006A4823" w:rsidP="00B241A8">
      <w:pPr>
        <w:rPr>
          <w:b/>
          <w:bCs/>
          <w:color w:val="000000" w:themeColor="text1"/>
          <w:lang w:val="en-GB"/>
        </w:rPr>
      </w:pPr>
    </w:p>
    <w:p w:rsidR="00EF1210" w:rsidRPr="0000197F" w:rsidRDefault="00EF1210" w:rsidP="00EF1210">
      <w:pPr>
        <w:autoSpaceDE w:val="0"/>
        <w:autoSpaceDN w:val="0"/>
        <w:adjustRightInd w:val="0"/>
        <w:jc w:val="center"/>
        <w:rPr>
          <w:color w:val="000000" w:themeColor="text1"/>
          <w:sz w:val="18"/>
          <w:szCs w:val="18"/>
          <w:rtl/>
        </w:rPr>
      </w:pPr>
      <w:r w:rsidRPr="0000197F">
        <w:rPr>
          <w:color w:val="000000" w:themeColor="text1"/>
          <w:sz w:val="18"/>
          <w:szCs w:val="18"/>
        </w:rPr>
        <w:t xml:space="preserve">Table 3: an illustration Survey results and </w:t>
      </w:r>
      <w:proofErr w:type="spellStart"/>
      <w:r w:rsidRPr="0000197F">
        <w:rPr>
          <w:color w:val="000000" w:themeColor="text1"/>
          <w:sz w:val="18"/>
          <w:szCs w:val="18"/>
        </w:rPr>
        <w:t>logit</w:t>
      </w:r>
      <w:proofErr w:type="spellEnd"/>
      <w:r w:rsidRPr="0000197F">
        <w:rPr>
          <w:color w:val="000000" w:themeColor="text1"/>
          <w:sz w:val="18"/>
          <w:szCs w:val="18"/>
        </w:rPr>
        <w:t xml:space="preserve"> model result</w:t>
      </w:r>
    </w:p>
    <w:p w:rsidR="006A4823" w:rsidRPr="0000197F" w:rsidRDefault="006A4823" w:rsidP="00B241A8">
      <w:pPr>
        <w:rPr>
          <w:b/>
          <w:bCs/>
          <w:color w:val="000000" w:themeColor="text1"/>
          <w:lang w:val="en-GB"/>
        </w:rPr>
      </w:pPr>
    </w:p>
    <w:p w:rsidR="006A4823" w:rsidRPr="0000197F" w:rsidRDefault="006A4823" w:rsidP="00B241A8">
      <w:pPr>
        <w:rPr>
          <w:b/>
          <w:bCs/>
          <w:color w:val="000000" w:themeColor="text1"/>
          <w:sz w:val="2"/>
          <w:szCs w:val="2"/>
          <w:lang w:val="en-GB"/>
        </w:rPr>
      </w:pPr>
    </w:p>
    <w:tbl>
      <w:tblPr>
        <w:tblW w:w="5000" w:type="pct"/>
        <w:tblLook w:val="04A0" w:firstRow="1" w:lastRow="0" w:firstColumn="1" w:lastColumn="0" w:noHBand="0" w:noVBand="1"/>
      </w:tblPr>
      <w:tblGrid>
        <w:gridCol w:w="3129"/>
        <w:gridCol w:w="3375"/>
        <w:gridCol w:w="2500"/>
      </w:tblGrid>
      <w:tr w:rsidR="00EF1210" w:rsidRPr="0000197F" w:rsidTr="00181C2B">
        <w:tc>
          <w:tcPr>
            <w:tcW w:w="1738" w:type="pct"/>
            <w:tcBorders>
              <w:top w:val="single" w:sz="4" w:space="0" w:color="auto"/>
              <w:bottom w:val="single" w:sz="4" w:space="0" w:color="auto"/>
            </w:tcBorders>
          </w:tcPr>
          <w:p w:rsidR="00EF1210" w:rsidRPr="0000197F" w:rsidRDefault="00EF1210" w:rsidP="001416DF">
            <w:pPr>
              <w:jc w:val="center"/>
              <w:rPr>
                <w:color w:val="000000" w:themeColor="text1"/>
                <w:sz w:val="16"/>
                <w:szCs w:val="16"/>
                <w:lang w:eastAsia="en-MY"/>
              </w:rPr>
            </w:pPr>
            <w:r w:rsidRPr="0000197F">
              <w:rPr>
                <w:color w:val="000000" w:themeColor="text1"/>
                <w:sz w:val="16"/>
                <w:szCs w:val="16"/>
                <w:lang w:eastAsia="en-MY"/>
              </w:rPr>
              <w:t>Travelling Time Reduction</w:t>
            </w:r>
          </w:p>
        </w:tc>
        <w:tc>
          <w:tcPr>
            <w:tcW w:w="1874" w:type="pct"/>
            <w:tcBorders>
              <w:top w:val="single" w:sz="4" w:space="0" w:color="auto"/>
              <w:bottom w:val="single" w:sz="4" w:space="0" w:color="auto"/>
            </w:tcBorders>
          </w:tcPr>
          <w:p w:rsidR="00EF1210" w:rsidRPr="0000197F" w:rsidRDefault="00EF1210" w:rsidP="001416DF">
            <w:pPr>
              <w:jc w:val="center"/>
              <w:rPr>
                <w:color w:val="000000" w:themeColor="text1"/>
                <w:sz w:val="16"/>
                <w:szCs w:val="16"/>
                <w:lang w:eastAsia="en-MY"/>
              </w:rPr>
            </w:pPr>
            <w:r w:rsidRPr="0000197F">
              <w:rPr>
                <w:color w:val="000000" w:themeColor="text1"/>
                <w:sz w:val="16"/>
                <w:szCs w:val="16"/>
                <w:lang w:eastAsia="en-MY"/>
              </w:rPr>
              <w:t>Survey results (P)</w:t>
            </w:r>
          </w:p>
        </w:tc>
        <w:tc>
          <w:tcPr>
            <w:tcW w:w="1388" w:type="pct"/>
            <w:tcBorders>
              <w:top w:val="single" w:sz="4" w:space="0" w:color="auto"/>
              <w:bottom w:val="single" w:sz="4" w:space="0" w:color="auto"/>
            </w:tcBorders>
          </w:tcPr>
          <w:p w:rsidR="00EF1210" w:rsidRPr="0000197F" w:rsidRDefault="00EF1210" w:rsidP="001416DF">
            <w:pPr>
              <w:jc w:val="center"/>
              <w:rPr>
                <w:color w:val="000000" w:themeColor="text1"/>
                <w:sz w:val="16"/>
                <w:szCs w:val="16"/>
                <w:lang w:eastAsia="en-MY"/>
              </w:rPr>
            </w:pPr>
            <w:r w:rsidRPr="0000197F">
              <w:rPr>
                <w:color w:val="000000" w:themeColor="text1"/>
                <w:sz w:val="16"/>
                <w:szCs w:val="16"/>
                <w:lang w:eastAsia="en-MY"/>
              </w:rPr>
              <w:t xml:space="preserve">Results </w:t>
            </w:r>
            <w:proofErr w:type="spellStart"/>
            <w:r w:rsidRPr="0000197F">
              <w:rPr>
                <w:color w:val="000000" w:themeColor="text1"/>
                <w:sz w:val="16"/>
                <w:szCs w:val="16"/>
                <w:lang w:eastAsia="en-MY"/>
              </w:rPr>
              <w:t>form</w:t>
            </w:r>
            <w:proofErr w:type="spellEnd"/>
            <w:r w:rsidRPr="0000197F">
              <w:rPr>
                <w:color w:val="000000" w:themeColor="text1"/>
                <w:sz w:val="16"/>
                <w:szCs w:val="16"/>
                <w:lang w:eastAsia="en-MY"/>
              </w:rPr>
              <w:t xml:space="preserve"> </w:t>
            </w:r>
            <w:proofErr w:type="spellStart"/>
            <w:r w:rsidRPr="0000197F">
              <w:rPr>
                <w:color w:val="000000" w:themeColor="text1"/>
                <w:sz w:val="16"/>
                <w:szCs w:val="16"/>
                <w:lang w:eastAsia="en-MY"/>
              </w:rPr>
              <w:t>logit</w:t>
            </w:r>
            <w:proofErr w:type="spellEnd"/>
            <w:r w:rsidRPr="0000197F">
              <w:rPr>
                <w:color w:val="000000" w:themeColor="text1"/>
                <w:sz w:val="16"/>
                <w:szCs w:val="16"/>
                <w:lang w:eastAsia="en-MY"/>
              </w:rPr>
              <w:t xml:space="preserve"> model</w:t>
            </w:r>
          </w:p>
        </w:tc>
      </w:tr>
      <w:tr w:rsidR="00EF1210" w:rsidRPr="0000197F" w:rsidTr="00181C2B">
        <w:tc>
          <w:tcPr>
            <w:tcW w:w="1738" w:type="pct"/>
            <w:tcBorders>
              <w:top w:val="single" w:sz="4" w:space="0" w:color="auto"/>
            </w:tcBorders>
          </w:tcPr>
          <w:p w:rsidR="00EF1210" w:rsidRPr="0000197F" w:rsidRDefault="00EF1210" w:rsidP="001416DF">
            <w:pPr>
              <w:jc w:val="center"/>
              <w:rPr>
                <w:color w:val="000000" w:themeColor="text1"/>
              </w:rPr>
            </w:pPr>
            <w:r w:rsidRPr="0000197F">
              <w:rPr>
                <w:color w:val="000000" w:themeColor="text1"/>
              </w:rPr>
              <w:t>15%</w:t>
            </w:r>
          </w:p>
        </w:tc>
        <w:tc>
          <w:tcPr>
            <w:tcW w:w="1874" w:type="pct"/>
            <w:tcBorders>
              <w:top w:val="single" w:sz="4" w:space="0" w:color="auto"/>
            </w:tcBorders>
          </w:tcPr>
          <w:p w:rsidR="00EF1210" w:rsidRPr="0000197F" w:rsidRDefault="00EF1210" w:rsidP="00EF1210">
            <w:pPr>
              <w:jc w:val="center"/>
              <w:rPr>
                <w:color w:val="000000" w:themeColor="text1"/>
              </w:rPr>
            </w:pPr>
            <w:r w:rsidRPr="0000197F">
              <w:rPr>
                <w:color w:val="000000" w:themeColor="text1"/>
              </w:rPr>
              <w:t>0.235</w:t>
            </w:r>
          </w:p>
        </w:tc>
        <w:tc>
          <w:tcPr>
            <w:tcW w:w="1388" w:type="pct"/>
            <w:tcBorders>
              <w:top w:val="single" w:sz="4" w:space="0" w:color="auto"/>
            </w:tcBorders>
          </w:tcPr>
          <w:p w:rsidR="00EF1210" w:rsidRPr="0000197F" w:rsidRDefault="00EF1210" w:rsidP="00160645">
            <w:pPr>
              <w:ind w:left="-18" w:firstLine="18"/>
              <w:jc w:val="center"/>
              <w:rPr>
                <w:color w:val="000000" w:themeColor="text1"/>
              </w:rPr>
            </w:pPr>
            <w:r w:rsidRPr="0000197F">
              <w:rPr>
                <w:color w:val="000000" w:themeColor="text1"/>
              </w:rPr>
              <w:t>0.236</w:t>
            </w:r>
          </w:p>
        </w:tc>
      </w:tr>
      <w:tr w:rsidR="00EF1210" w:rsidRPr="0000197F" w:rsidTr="00181C2B">
        <w:tc>
          <w:tcPr>
            <w:tcW w:w="1738" w:type="pct"/>
          </w:tcPr>
          <w:p w:rsidR="00EF1210" w:rsidRPr="0000197F" w:rsidRDefault="00EF1210" w:rsidP="001416DF">
            <w:pPr>
              <w:jc w:val="center"/>
              <w:rPr>
                <w:color w:val="000000" w:themeColor="text1"/>
              </w:rPr>
            </w:pPr>
            <w:r w:rsidRPr="0000197F">
              <w:rPr>
                <w:color w:val="000000" w:themeColor="text1"/>
              </w:rPr>
              <w:t>30%</w:t>
            </w:r>
          </w:p>
        </w:tc>
        <w:tc>
          <w:tcPr>
            <w:tcW w:w="1874" w:type="pct"/>
          </w:tcPr>
          <w:p w:rsidR="00EF1210" w:rsidRPr="0000197F" w:rsidRDefault="00EF1210" w:rsidP="00EF1210">
            <w:pPr>
              <w:jc w:val="center"/>
              <w:rPr>
                <w:color w:val="000000" w:themeColor="text1"/>
              </w:rPr>
            </w:pPr>
            <w:r w:rsidRPr="0000197F">
              <w:rPr>
                <w:color w:val="000000" w:themeColor="text1"/>
              </w:rPr>
              <w:t>0.451</w:t>
            </w:r>
          </w:p>
        </w:tc>
        <w:tc>
          <w:tcPr>
            <w:tcW w:w="1388" w:type="pct"/>
          </w:tcPr>
          <w:p w:rsidR="00EF1210" w:rsidRPr="0000197F" w:rsidRDefault="00EF1210" w:rsidP="00160645">
            <w:pPr>
              <w:jc w:val="center"/>
              <w:rPr>
                <w:color w:val="000000" w:themeColor="text1"/>
              </w:rPr>
            </w:pPr>
            <w:r w:rsidRPr="0000197F">
              <w:rPr>
                <w:color w:val="000000" w:themeColor="text1"/>
              </w:rPr>
              <w:t>0.451</w:t>
            </w:r>
          </w:p>
        </w:tc>
      </w:tr>
      <w:tr w:rsidR="00EF1210" w:rsidRPr="0000197F" w:rsidTr="00181C2B">
        <w:tc>
          <w:tcPr>
            <w:tcW w:w="1738" w:type="pct"/>
          </w:tcPr>
          <w:p w:rsidR="00EF1210" w:rsidRPr="0000197F" w:rsidRDefault="00EF1210" w:rsidP="001416DF">
            <w:pPr>
              <w:jc w:val="center"/>
              <w:rPr>
                <w:color w:val="000000" w:themeColor="text1"/>
              </w:rPr>
            </w:pPr>
            <w:r w:rsidRPr="0000197F">
              <w:rPr>
                <w:color w:val="000000" w:themeColor="text1"/>
              </w:rPr>
              <w:t>45%</w:t>
            </w:r>
          </w:p>
        </w:tc>
        <w:tc>
          <w:tcPr>
            <w:tcW w:w="1874" w:type="pct"/>
          </w:tcPr>
          <w:p w:rsidR="00EF1210" w:rsidRPr="0000197F" w:rsidRDefault="00EF1210" w:rsidP="00EF1210">
            <w:pPr>
              <w:jc w:val="center"/>
              <w:rPr>
                <w:color w:val="000000" w:themeColor="text1"/>
              </w:rPr>
            </w:pPr>
            <w:r w:rsidRPr="0000197F">
              <w:rPr>
                <w:color w:val="000000" w:themeColor="text1"/>
              </w:rPr>
              <w:t>0.647</w:t>
            </w:r>
          </w:p>
        </w:tc>
        <w:tc>
          <w:tcPr>
            <w:tcW w:w="1388" w:type="pct"/>
          </w:tcPr>
          <w:p w:rsidR="00EF1210" w:rsidRPr="0000197F" w:rsidRDefault="00EF1210" w:rsidP="00160645">
            <w:pPr>
              <w:jc w:val="center"/>
              <w:rPr>
                <w:color w:val="000000" w:themeColor="text1"/>
              </w:rPr>
            </w:pPr>
            <w:r w:rsidRPr="0000197F">
              <w:rPr>
                <w:color w:val="000000" w:themeColor="text1"/>
              </w:rPr>
              <w:t>0.646</w:t>
            </w:r>
          </w:p>
        </w:tc>
      </w:tr>
      <w:tr w:rsidR="00EF1210" w:rsidRPr="0000197F" w:rsidTr="00181C2B">
        <w:tc>
          <w:tcPr>
            <w:tcW w:w="1738" w:type="pct"/>
          </w:tcPr>
          <w:p w:rsidR="00EF1210" w:rsidRPr="0000197F" w:rsidRDefault="00EF1210" w:rsidP="001416DF">
            <w:pPr>
              <w:jc w:val="center"/>
              <w:rPr>
                <w:color w:val="000000" w:themeColor="text1"/>
              </w:rPr>
            </w:pPr>
            <w:r w:rsidRPr="0000197F">
              <w:rPr>
                <w:color w:val="000000" w:themeColor="text1"/>
              </w:rPr>
              <w:t>60%</w:t>
            </w:r>
          </w:p>
        </w:tc>
        <w:tc>
          <w:tcPr>
            <w:tcW w:w="1874" w:type="pct"/>
          </w:tcPr>
          <w:p w:rsidR="00EF1210" w:rsidRPr="0000197F" w:rsidRDefault="00EF1210" w:rsidP="00EF1210">
            <w:pPr>
              <w:jc w:val="center"/>
              <w:rPr>
                <w:color w:val="000000" w:themeColor="text1"/>
              </w:rPr>
            </w:pPr>
            <w:r w:rsidRPr="0000197F">
              <w:rPr>
                <w:color w:val="000000" w:themeColor="text1"/>
              </w:rPr>
              <w:t>0.823</w:t>
            </w:r>
          </w:p>
        </w:tc>
        <w:tc>
          <w:tcPr>
            <w:tcW w:w="1388" w:type="pct"/>
          </w:tcPr>
          <w:p w:rsidR="00EF1210" w:rsidRPr="0000197F" w:rsidRDefault="00EF1210" w:rsidP="00160645">
            <w:pPr>
              <w:jc w:val="center"/>
              <w:rPr>
                <w:color w:val="000000" w:themeColor="text1"/>
              </w:rPr>
            </w:pPr>
            <w:r w:rsidRPr="0000197F">
              <w:rPr>
                <w:color w:val="000000" w:themeColor="text1"/>
              </w:rPr>
              <w:t>0.821</w:t>
            </w:r>
          </w:p>
        </w:tc>
      </w:tr>
      <w:tr w:rsidR="00EF1210" w:rsidRPr="0000197F" w:rsidTr="00181C2B">
        <w:tc>
          <w:tcPr>
            <w:tcW w:w="1738" w:type="pct"/>
            <w:tcBorders>
              <w:bottom w:val="single" w:sz="4" w:space="0" w:color="auto"/>
            </w:tcBorders>
          </w:tcPr>
          <w:p w:rsidR="00EF1210" w:rsidRPr="0000197F" w:rsidRDefault="00EF1210" w:rsidP="001416DF">
            <w:pPr>
              <w:jc w:val="center"/>
              <w:rPr>
                <w:color w:val="000000" w:themeColor="text1"/>
              </w:rPr>
            </w:pPr>
            <w:r w:rsidRPr="0000197F">
              <w:rPr>
                <w:color w:val="000000" w:themeColor="text1"/>
              </w:rPr>
              <w:t>75%</w:t>
            </w:r>
          </w:p>
        </w:tc>
        <w:tc>
          <w:tcPr>
            <w:tcW w:w="1874" w:type="pct"/>
            <w:tcBorders>
              <w:bottom w:val="single" w:sz="4" w:space="0" w:color="auto"/>
            </w:tcBorders>
          </w:tcPr>
          <w:p w:rsidR="00EF1210" w:rsidRPr="0000197F" w:rsidRDefault="00EF1210" w:rsidP="001416DF">
            <w:pPr>
              <w:jc w:val="center"/>
              <w:rPr>
                <w:color w:val="000000" w:themeColor="text1"/>
              </w:rPr>
            </w:pPr>
            <w:r w:rsidRPr="0000197F">
              <w:rPr>
                <w:color w:val="000000" w:themeColor="text1"/>
              </w:rPr>
              <w:t>0.998</w:t>
            </w:r>
          </w:p>
        </w:tc>
        <w:tc>
          <w:tcPr>
            <w:tcW w:w="1388" w:type="pct"/>
            <w:tcBorders>
              <w:bottom w:val="single" w:sz="4" w:space="0" w:color="auto"/>
            </w:tcBorders>
          </w:tcPr>
          <w:p w:rsidR="00EF1210" w:rsidRPr="0000197F" w:rsidRDefault="00EF1210" w:rsidP="00160645">
            <w:pPr>
              <w:jc w:val="center"/>
              <w:rPr>
                <w:color w:val="000000" w:themeColor="text1"/>
              </w:rPr>
            </w:pPr>
            <w:r w:rsidRPr="0000197F">
              <w:rPr>
                <w:color w:val="000000" w:themeColor="text1"/>
              </w:rPr>
              <w:t>1.033</w:t>
            </w:r>
          </w:p>
        </w:tc>
      </w:tr>
    </w:tbl>
    <w:p w:rsidR="006A4823" w:rsidRPr="0000197F" w:rsidRDefault="006A4823" w:rsidP="00B241A8">
      <w:pPr>
        <w:rPr>
          <w:b/>
          <w:bCs/>
          <w:color w:val="000000" w:themeColor="text1"/>
          <w:lang w:val="en-GB"/>
        </w:rPr>
      </w:pPr>
    </w:p>
    <w:p w:rsidR="00DE3CCC" w:rsidRPr="0000197F" w:rsidRDefault="00DE3CCC" w:rsidP="000C4A2E">
      <w:pPr>
        <w:pStyle w:val="ListParagraph"/>
        <w:spacing w:line="240" w:lineRule="auto"/>
        <w:ind w:left="0"/>
        <w:jc w:val="both"/>
        <w:rPr>
          <w:rFonts w:ascii="Times New Roman" w:hAnsi="Times New Roman"/>
          <w:color w:val="000000" w:themeColor="text1"/>
          <w:sz w:val="20"/>
          <w:szCs w:val="20"/>
        </w:rPr>
      </w:pPr>
      <w:r w:rsidRPr="0000197F">
        <w:rPr>
          <w:rFonts w:ascii="Times New Roman" w:hAnsi="Times New Roman"/>
          <w:color w:val="000000" w:themeColor="text1"/>
          <w:sz w:val="20"/>
          <w:szCs w:val="20"/>
        </w:rPr>
        <w:t>Based on results indicated table 2 and table 3 which were used to model the survey results, it was found that survey results that were collected by Questionnaires and results were modelled by SPSS and the aforementioned equations were as approximated as it is shown in Fig.</w:t>
      </w:r>
      <w:r w:rsidR="000C4A2E" w:rsidRPr="0000197F">
        <w:rPr>
          <w:rFonts w:ascii="Times New Roman" w:hAnsi="Times New Roman"/>
          <w:color w:val="000000" w:themeColor="text1"/>
          <w:sz w:val="20"/>
          <w:szCs w:val="20"/>
        </w:rPr>
        <w:t>3</w:t>
      </w:r>
      <w:r w:rsidRPr="0000197F">
        <w:rPr>
          <w:rFonts w:ascii="Times New Roman" w:hAnsi="Times New Roman"/>
          <w:color w:val="000000" w:themeColor="text1"/>
          <w:sz w:val="20"/>
          <w:szCs w:val="20"/>
        </w:rPr>
        <w:t xml:space="preserve">. Therefore, it is demonstrated that the reduction in travel cost will be the key factor in shifting the people from private cars to public modes  </w:t>
      </w:r>
    </w:p>
    <w:p w:rsidR="006A4823" w:rsidRPr="0000197F" w:rsidRDefault="006A4823" w:rsidP="00B241A8">
      <w:pPr>
        <w:rPr>
          <w:b/>
          <w:bCs/>
          <w:color w:val="000000" w:themeColor="text1"/>
          <w:lang w:val="en-GB"/>
        </w:rPr>
      </w:pPr>
    </w:p>
    <w:p w:rsidR="006A4823" w:rsidRPr="0000197F" w:rsidRDefault="006A4823" w:rsidP="00B241A8">
      <w:pPr>
        <w:rPr>
          <w:b/>
          <w:bCs/>
          <w:color w:val="000000" w:themeColor="text1"/>
          <w:lang w:val="en-GB"/>
        </w:rPr>
      </w:pPr>
    </w:p>
    <w:p w:rsidR="006A4823" w:rsidRPr="0000197F" w:rsidRDefault="006A4823" w:rsidP="00B241A8">
      <w:pPr>
        <w:rPr>
          <w:b/>
          <w:bCs/>
          <w:color w:val="000000" w:themeColor="text1"/>
          <w:lang w:val="en-GB"/>
        </w:rPr>
      </w:pPr>
    </w:p>
    <w:p w:rsidR="00181C2B" w:rsidRPr="0000197F" w:rsidRDefault="00181C2B" w:rsidP="00B241A8">
      <w:pPr>
        <w:rPr>
          <w:b/>
          <w:bCs/>
          <w:color w:val="000000" w:themeColor="text1"/>
          <w:lang w:val="en-GB"/>
        </w:rPr>
      </w:pPr>
    </w:p>
    <w:p w:rsidR="00181C2B" w:rsidRPr="0000197F" w:rsidRDefault="00181C2B" w:rsidP="00B241A8">
      <w:pPr>
        <w:rPr>
          <w:b/>
          <w:bCs/>
          <w:color w:val="000000" w:themeColor="text1"/>
          <w:lang w:val="en-GB"/>
        </w:rPr>
      </w:pPr>
    </w:p>
    <w:p w:rsidR="00181C2B" w:rsidRPr="0000197F" w:rsidRDefault="00181C2B" w:rsidP="00B241A8">
      <w:pPr>
        <w:rPr>
          <w:b/>
          <w:bCs/>
          <w:color w:val="000000" w:themeColor="text1"/>
          <w:sz w:val="2"/>
          <w:szCs w:val="2"/>
          <w:lang w:val="en-GB"/>
        </w:rPr>
      </w:pPr>
    </w:p>
    <w:p w:rsidR="00181C2B" w:rsidRPr="0000197F" w:rsidRDefault="00181C2B" w:rsidP="00B241A8">
      <w:pPr>
        <w:rPr>
          <w:b/>
          <w:bCs/>
          <w:color w:val="000000" w:themeColor="text1"/>
          <w:lang w:val="en-GB"/>
        </w:rPr>
      </w:pPr>
    </w:p>
    <w:p w:rsidR="00181C2B" w:rsidRPr="0000197F" w:rsidRDefault="00181C2B" w:rsidP="00181C2B">
      <w:pPr>
        <w:jc w:val="center"/>
        <w:rPr>
          <w:b/>
          <w:bCs/>
          <w:color w:val="000000" w:themeColor="text1"/>
          <w:lang w:val="en-GB"/>
        </w:rPr>
      </w:pPr>
      <w:r w:rsidRPr="0000197F">
        <w:rPr>
          <w:rFonts w:asciiTheme="majorBidi" w:hAnsiTheme="majorBidi" w:cstheme="majorBidi"/>
          <w:noProof/>
          <w:color w:val="000000" w:themeColor="text1"/>
          <w:sz w:val="24"/>
          <w:szCs w:val="24"/>
        </w:rPr>
        <w:drawing>
          <wp:inline distT="0" distB="0" distL="0" distR="0" wp14:anchorId="48A1F6D4" wp14:editId="0886EFD2">
            <wp:extent cx="4752753" cy="2721935"/>
            <wp:effectExtent l="0" t="0" r="10160" b="2159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6A4823" w:rsidRPr="0000197F" w:rsidRDefault="006A4823" w:rsidP="00B241A8">
      <w:pPr>
        <w:rPr>
          <w:b/>
          <w:bCs/>
          <w:color w:val="000000" w:themeColor="text1"/>
          <w:lang w:val="en-GB"/>
        </w:rPr>
      </w:pPr>
    </w:p>
    <w:p w:rsidR="00181C2B" w:rsidRPr="0000197F" w:rsidRDefault="00181C2B" w:rsidP="00B241A8">
      <w:pPr>
        <w:rPr>
          <w:b/>
          <w:bCs/>
          <w:color w:val="000000" w:themeColor="text1"/>
          <w:lang w:val="en-GB"/>
        </w:rPr>
      </w:pPr>
    </w:p>
    <w:p w:rsidR="00181C2B" w:rsidRPr="0000197F" w:rsidRDefault="00181C2B" w:rsidP="00B241A8">
      <w:pPr>
        <w:rPr>
          <w:b/>
          <w:bCs/>
          <w:color w:val="000000" w:themeColor="text1"/>
          <w:lang w:val="en-GB"/>
        </w:rPr>
      </w:pPr>
    </w:p>
    <w:p w:rsidR="00CB6B6F" w:rsidRPr="0000197F" w:rsidRDefault="00CB6B6F" w:rsidP="00F503AA">
      <w:pPr>
        <w:pStyle w:val="Text"/>
        <w:ind w:firstLine="0"/>
        <w:jc w:val="center"/>
        <w:rPr>
          <w:color w:val="000000" w:themeColor="text1"/>
          <w:sz w:val="18"/>
          <w:szCs w:val="18"/>
        </w:rPr>
      </w:pPr>
      <w:r w:rsidRPr="0000197F">
        <w:rPr>
          <w:color w:val="000000" w:themeColor="text1"/>
          <w:sz w:val="18"/>
          <w:szCs w:val="18"/>
        </w:rPr>
        <w:t>Figure3.</w:t>
      </w:r>
      <w:r w:rsidR="00F503AA" w:rsidRPr="0000197F">
        <w:rPr>
          <w:color w:val="000000" w:themeColor="text1"/>
          <w:sz w:val="18"/>
          <w:szCs w:val="18"/>
        </w:rPr>
        <w:t xml:space="preserve"> Relationship between reduction cost and the probability shift</w:t>
      </w:r>
    </w:p>
    <w:p w:rsidR="00181C2B" w:rsidRPr="0000197F" w:rsidRDefault="00181C2B" w:rsidP="00B241A8">
      <w:pPr>
        <w:rPr>
          <w:b/>
          <w:bCs/>
          <w:color w:val="000000" w:themeColor="text1"/>
          <w:sz w:val="2"/>
          <w:szCs w:val="2"/>
        </w:rPr>
      </w:pPr>
    </w:p>
    <w:p w:rsidR="00181C2B" w:rsidRPr="0000197F" w:rsidRDefault="00181C2B" w:rsidP="00B241A8">
      <w:pPr>
        <w:rPr>
          <w:b/>
          <w:bCs/>
          <w:color w:val="000000" w:themeColor="text1"/>
          <w:lang w:val="en-GB"/>
        </w:rPr>
      </w:pPr>
    </w:p>
    <w:p w:rsidR="00F503AA" w:rsidRPr="0000197F" w:rsidRDefault="00F503AA" w:rsidP="00F503AA">
      <w:pPr>
        <w:rPr>
          <w:b/>
          <w:bCs/>
          <w:color w:val="000000" w:themeColor="text1"/>
        </w:rPr>
      </w:pPr>
      <w:r w:rsidRPr="0000197F">
        <w:rPr>
          <w:b/>
          <w:bCs/>
          <w:color w:val="000000" w:themeColor="text1"/>
        </w:rPr>
        <w:t xml:space="preserve">5.2 </w:t>
      </w:r>
      <w:r w:rsidRPr="0000197F">
        <w:rPr>
          <w:b/>
          <w:bCs/>
          <w:color w:val="000000" w:themeColor="text1"/>
          <w:lang w:val="id-ID"/>
        </w:rPr>
        <w:t>Iimproving the Travel Cost</w:t>
      </w:r>
    </w:p>
    <w:p w:rsidR="00181C2B" w:rsidRPr="0000197F" w:rsidRDefault="00181C2B" w:rsidP="00B241A8">
      <w:pPr>
        <w:rPr>
          <w:b/>
          <w:bCs/>
          <w:color w:val="000000" w:themeColor="text1"/>
        </w:rPr>
      </w:pPr>
    </w:p>
    <w:p w:rsidR="00CD457D" w:rsidRPr="0000197F" w:rsidRDefault="00FC671B" w:rsidP="00FC671B">
      <w:pPr>
        <w:jc w:val="both"/>
        <w:rPr>
          <w:color w:val="000000" w:themeColor="text1"/>
          <w:lang w:val="id-ID"/>
        </w:rPr>
      </w:pPr>
      <w:r w:rsidRPr="0000197F">
        <w:rPr>
          <w:color w:val="000000" w:themeColor="text1"/>
        </w:rPr>
        <w:t>Relationship between reduction travel cost and the share percentage is illustrated in Fig.4. It is demonstrated that the</w:t>
      </w:r>
      <w:r w:rsidRPr="0000197F">
        <w:rPr>
          <w:color w:val="000000" w:themeColor="text1"/>
          <w:lang w:val="id-ID"/>
        </w:rPr>
        <w:t xml:space="preserve"> </w:t>
      </w:r>
      <w:r w:rsidR="00CD457D" w:rsidRPr="0000197F">
        <w:rPr>
          <w:color w:val="000000" w:themeColor="text1"/>
          <w:lang w:val="id-ID"/>
        </w:rPr>
        <w:t>72% of the participants consider the public transport fares are affordable, that’s mean we can convince them to use the public transport by developing cheaper service.</w:t>
      </w:r>
    </w:p>
    <w:p w:rsidR="00CD457D" w:rsidRPr="0000197F" w:rsidRDefault="00CD457D" w:rsidP="00FC671B">
      <w:pPr>
        <w:jc w:val="both"/>
        <w:rPr>
          <w:color w:val="000000" w:themeColor="text1"/>
          <w:lang w:val="id-ID"/>
        </w:rPr>
      </w:pPr>
      <w:r w:rsidRPr="0000197F">
        <w:rPr>
          <w:color w:val="000000" w:themeColor="text1"/>
          <w:lang w:val="id-ID"/>
        </w:rPr>
        <w:t>So when we reduce the travel co</w:t>
      </w:r>
      <w:r w:rsidR="00FC671B" w:rsidRPr="0000197F">
        <w:rPr>
          <w:color w:val="000000" w:themeColor="text1"/>
        </w:rPr>
        <w:t>s</w:t>
      </w:r>
      <w:r w:rsidRPr="0000197F">
        <w:rPr>
          <w:color w:val="000000" w:themeColor="text1"/>
          <w:lang w:val="id-ID"/>
        </w:rPr>
        <w:t>t by thirty percent we will increase the service users by 31.3% and if we reduce the travel cost by sixty percent we will increase the service users by 89%.</w:t>
      </w:r>
    </w:p>
    <w:p w:rsidR="00181C2B" w:rsidRPr="0000197F" w:rsidRDefault="00181C2B" w:rsidP="00B241A8">
      <w:pPr>
        <w:rPr>
          <w:b/>
          <w:bCs/>
          <w:color w:val="000000" w:themeColor="text1"/>
        </w:rPr>
      </w:pPr>
    </w:p>
    <w:p w:rsidR="00181C2B" w:rsidRPr="0000197F" w:rsidRDefault="00181C2B" w:rsidP="00B241A8">
      <w:pPr>
        <w:rPr>
          <w:b/>
          <w:bCs/>
          <w:color w:val="000000" w:themeColor="text1"/>
          <w:lang w:val="en-GB"/>
        </w:rPr>
      </w:pPr>
    </w:p>
    <w:p w:rsidR="00181C2B" w:rsidRPr="0000197F" w:rsidRDefault="00FC671B" w:rsidP="00FC671B">
      <w:pPr>
        <w:jc w:val="center"/>
        <w:rPr>
          <w:b/>
          <w:bCs/>
          <w:color w:val="000000" w:themeColor="text1"/>
          <w:lang w:val="en-GB"/>
        </w:rPr>
      </w:pPr>
      <w:r w:rsidRPr="0000197F">
        <w:rPr>
          <w:rFonts w:asciiTheme="majorBidi" w:hAnsiTheme="majorBidi" w:cstheme="majorBidi"/>
          <w:noProof/>
          <w:color w:val="000000" w:themeColor="text1"/>
          <w:sz w:val="24"/>
          <w:szCs w:val="24"/>
        </w:rPr>
        <w:drawing>
          <wp:inline distT="0" distB="0" distL="0" distR="0" wp14:anchorId="081F478E" wp14:editId="3308CDEE">
            <wp:extent cx="4976037" cy="2913321"/>
            <wp:effectExtent l="0" t="0" r="15240" b="20955"/>
            <wp:docPr id="4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81C2B" w:rsidRPr="0000197F" w:rsidRDefault="00181C2B" w:rsidP="00B241A8">
      <w:pPr>
        <w:rPr>
          <w:b/>
          <w:bCs/>
          <w:color w:val="000000" w:themeColor="text1"/>
          <w:sz w:val="2"/>
          <w:szCs w:val="2"/>
          <w:lang w:val="en-GB"/>
        </w:rPr>
      </w:pPr>
    </w:p>
    <w:p w:rsidR="00181C2B" w:rsidRPr="0000197F" w:rsidRDefault="00181C2B" w:rsidP="00B241A8">
      <w:pPr>
        <w:rPr>
          <w:b/>
          <w:bCs/>
          <w:color w:val="000000" w:themeColor="text1"/>
          <w:lang w:val="en-GB"/>
        </w:rPr>
      </w:pPr>
    </w:p>
    <w:p w:rsidR="00C67328" w:rsidRPr="0000197F" w:rsidRDefault="00C67328" w:rsidP="00C67328">
      <w:pPr>
        <w:pStyle w:val="Text"/>
        <w:ind w:firstLine="0"/>
        <w:jc w:val="center"/>
        <w:rPr>
          <w:color w:val="000000" w:themeColor="text1"/>
          <w:sz w:val="18"/>
          <w:szCs w:val="18"/>
        </w:rPr>
      </w:pPr>
      <w:r w:rsidRPr="0000197F">
        <w:rPr>
          <w:color w:val="000000" w:themeColor="text1"/>
          <w:sz w:val="18"/>
          <w:szCs w:val="18"/>
        </w:rPr>
        <w:t>Fig. 4 Relationship</w:t>
      </w:r>
      <w:r w:rsidRPr="0000197F">
        <w:rPr>
          <w:rFonts w:eastAsia="Calibri"/>
          <w:color w:val="000000" w:themeColor="text1"/>
          <w:sz w:val="18"/>
          <w:szCs w:val="18"/>
          <w:lang w:val="en-GB"/>
        </w:rPr>
        <w:t xml:space="preserve"> between sharing percentage and travel cost reduction</w:t>
      </w:r>
    </w:p>
    <w:p w:rsidR="00FC671B" w:rsidRPr="0000197F" w:rsidRDefault="00FC671B" w:rsidP="00B241A8">
      <w:pPr>
        <w:rPr>
          <w:b/>
          <w:bCs/>
          <w:color w:val="000000" w:themeColor="text1"/>
        </w:rPr>
      </w:pPr>
    </w:p>
    <w:p w:rsidR="00FC671B" w:rsidRPr="0000197F" w:rsidRDefault="00FC671B" w:rsidP="00B241A8">
      <w:pPr>
        <w:rPr>
          <w:b/>
          <w:bCs/>
          <w:color w:val="000000" w:themeColor="text1"/>
          <w:sz w:val="2"/>
          <w:szCs w:val="2"/>
          <w:lang w:val="en-GB"/>
        </w:rPr>
      </w:pPr>
    </w:p>
    <w:p w:rsidR="00CF78A4" w:rsidRPr="0000197F" w:rsidRDefault="00CF78A4" w:rsidP="00CF78A4">
      <w:pPr>
        <w:pStyle w:val="ListParagraph"/>
        <w:spacing w:after="0" w:line="240" w:lineRule="auto"/>
        <w:ind w:left="0"/>
        <w:jc w:val="both"/>
        <w:rPr>
          <w:rFonts w:ascii="Times New Roman" w:hAnsi="Times New Roman"/>
          <w:color w:val="000000" w:themeColor="text1"/>
          <w:sz w:val="20"/>
          <w:szCs w:val="20"/>
          <w:rtl/>
        </w:rPr>
      </w:pPr>
      <w:r w:rsidRPr="0000197F">
        <w:rPr>
          <w:rFonts w:ascii="Times New Roman" w:hAnsi="Times New Roman"/>
          <w:color w:val="000000" w:themeColor="text1"/>
          <w:sz w:val="20"/>
          <w:szCs w:val="20"/>
        </w:rPr>
        <w:lastRenderedPageBreak/>
        <w:t xml:space="preserve">Results for data calibration by regression statistics are given in table 4 and results for survey illustration is indicated in table 4 </w:t>
      </w:r>
    </w:p>
    <w:p w:rsidR="00CF78A4" w:rsidRPr="0000197F" w:rsidRDefault="00CF78A4" w:rsidP="00B241A8">
      <w:pPr>
        <w:rPr>
          <w:b/>
          <w:bCs/>
          <w:color w:val="000000" w:themeColor="text1"/>
          <w:lang w:val="en-GB"/>
        </w:rPr>
      </w:pPr>
    </w:p>
    <w:p w:rsidR="00CF78A4" w:rsidRPr="0000197F" w:rsidRDefault="00CF78A4" w:rsidP="00B241A8">
      <w:pPr>
        <w:rPr>
          <w:b/>
          <w:bCs/>
          <w:color w:val="000000" w:themeColor="text1"/>
          <w:lang w:val="en-GB"/>
        </w:rPr>
      </w:pPr>
    </w:p>
    <w:p w:rsidR="00160645" w:rsidRPr="0000197F" w:rsidRDefault="00160645" w:rsidP="000C4A2E">
      <w:pPr>
        <w:pStyle w:val="ListParagraph"/>
        <w:spacing w:after="0" w:line="240" w:lineRule="auto"/>
        <w:ind w:left="0"/>
        <w:jc w:val="center"/>
        <w:rPr>
          <w:rFonts w:ascii="Times New Roman" w:hAnsi="Times New Roman"/>
          <w:color w:val="000000" w:themeColor="text1"/>
          <w:sz w:val="18"/>
          <w:szCs w:val="18"/>
        </w:rPr>
      </w:pPr>
      <w:r w:rsidRPr="0000197F">
        <w:rPr>
          <w:rFonts w:ascii="Times New Roman" w:hAnsi="Times New Roman"/>
          <w:color w:val="000000" w:themeColor="text1"/>
          <w:sz w:val="18"/>
          <w:szCs w:val="18"/>
        </w:rPr>
        <w:t xml:space="preserve">Table </w:t>
      </w:r>
      <w:r w:rsidR="000C4A2E" w:rsidRPr="0000197F">
        <w:rPr>
          <w:rFonts w:ascii="Times New Roman" w:hAnsi="Times New Roman"/>
          <w:color w:val="000000" w:themeColor="text1"/>
          <w:sz w:val="18"/>
          <w:szCs w:val="18"/>
          <w:lang w:val="en-US"/>
        </w:rPr>
        <w:t>4</w:t>
      </w:r>
      <w:r w:rsidRPr="0000197F">
        <w:rPr>
          <w:rFonts w:ascii="Times New Roman" w:hAnsi="Times New Roman"/>
          <w:color w:val="000000" w:themeColor="text1"/>
          <w:sz w:val="18"/>
          <w:szCs w:val="18"/>
        </w:rPr>
        <w:t>: An illustration Survey results and data calibration</w:t>
      </w:r>
    </w:p>
    <w:p w:rsidR="00CF78A4" w:rsidRPr="0000197F" w:rsidRDefault="00CF78A4" w:rsidP="00B241A8">
      <w:pPr>
        <w:rPr>
          <w:b/>
          <w:bCs/>
          <w:color w:val="000000" w:themeColor="text1"/>
          <w:lang w:val="en-GB"/>
        </w:rPr>
      </w:pPr>
    </w:p>
    <w:tbl>
      <w:tblPr>
        <w:tblW w:w="0" w:type="auto"/>
        <w:jc w:val="center"/>
        <w:tblLook w:val="04A0" w:firstRow="1" w:lastRow="0" w:firstColumn="1" w:lastColumn="0" w:noHBand="0" w:noVBand="1"/>
      </w:tblPr>
      <w:tblGrid>
        <w:gridCol w:w="1813"/>
        <w:gridCol w:w="2147"/>
        <w:gridCol w:w="1591"/>
        <w:gridCol w:w="1591"/>
      </w:tblGrid>
      <w:tr w:rsidR="00CF78A4" w:rsidRPr="0000197F" w:rsidTr="00160645">
        <w:trPr>
          <w:trHeight w:val="275"/>
          <w:jc w:val="center"/>
        </w:trPr>
        <w:tc>
          <w:tcPr>
            <w:tcW w:w="1813" w:type="dxa"/>
            <w:tcBorders>
              <w:top w:val="single" w:sz="4" w:space="0" w:color="auto"/>
              <w:bottom w:val="single" w:sz="4" w:space="0" w:color="auto"/>
            </w:tcBorders>
            <w:vAlign w:val="center"/>
          </w:tcPr>
          <w:p w:rsidR="00CF78A4" w:rsidRPr="0000197F" w:rsidRDefault="00C557F6" w:rsidP="00C557F6">
            <w:pPr>
              <w:jc w:val="center"/>
              <w:rPr>
                <w:color w:val="000000" w:themeColor="text1"/>
                <w:sz w:val="16"/>
                <w:szCs w:val="16"/>
                <w:lang w:eastAsia="en-MY"/>
              </w:rPr>
            </w:pPr>
            <w:r w:rsidRPr="0000197F">
              <w:rPr>
                <w:color w:val="000000" w:themeColor="text1"/>
                <w:sz w:val="16"/>
                <w:szCs w:val="16"/>
                <w:lang w:eastAsia="en-MY"/>
              </w:rPr>
              <w:t>Improving Travel Cost</w:t>
            </w:r>
          </w:p>
        </w:tc>
        <w:tc>
          <w:tcPr>
            <w:tcW w:w="2147" w:type="dxa"/>
            <w:tcBorders>
              <w:top w:val="single" w:sz="4" w:space="0" w:color="auto"/>
              <w:bottom w:val="single" w:sz="4" w:space="0" w:color="auto"/>
            </w:tcBorders>
            <w:vAlign w:val="center"/>
          </w:tcPr>
          <w:p w:rsidR="00CF78A4" w:rsidRPr="0000197F" w:rsidRDefault="00CF78A4" w:rsidP="001416DF">
            <w:pPr>
              <w:jc w:val="center"/>
              <w:rPr>
                <w:color w:val="000000" w:themeColor="text1"/>
                <w:sz w:val="16"/>
                <w:szCs w:val="16"/>
                <w:lang w:eastAsia="en-MY"/>
              </w:rPr>
            </w:pPr>
            <w:r w:rsidRPr="0000197F">
              <w:rPr>
                <w:color w:val="000000" w:themeColor="text1"/>
                <w:sz w:val="16"/>
                <w:szCs w:val="16"/>
                <w:lang w:eastAsia="en-MY"/>
              </w:rPr>
              <w:t>Survey results (P)</w:t>
            </w:r>
          </w:p>
        </w:tc>
        <w:tc>
          <w:tcPr>
            <w:tcW w:w="1591" w:type="dxa"/>
            <w:tcBorders>
              <w:top w:val="single" w:sz="4" w:space="0" w:color="auto"/>
              <w:bottom w:val="single" w:sz="4" w:space="0" w:color="auto"/>
            </w:tcBorders>
            <w:vAlign w:val="center"/>
          </w:tcPr>
          <w:p w:rsidR="00CF78A4" w:rsidRPr="0000197F" w:rsidRDefault="00CF78A4" w:rsidP="001416DF">
            <w:pPr>
              <w:jc w:val="center"/>
              <w:rPr>
                <w:color w:val="000000" w:themeColor="text1"/>
                <w:sz w:val="16"/>
                <w:szCs w:val="16"/>
                <w:lang w:eastAsia="en-MY"/>
              </w:rPr>
            </w:pPr>
            <w:r w:rsidRPr="0000197F">
              <w:rPr>
                <w:color w:val="000000" w:themeColor="text1"/>
                <w:sz w:val="16"/>
                <w:szCs w:val="16"/>
                <w:lang w:eastAsia="en-MY"/>
              </w:rPr>
              <w:t>(1-P)/P</w:t>
            </w:r>
          </w:p>
        </w:tc>
        <w:tc>
          <w:tcPr>
            <w:tcW w:w="1591" w:type="dxa"/>
            <w:tcBorders>
              <w:top w:val="single" w:sz="4" w:space="0" w:color="auto"/>
              <w:bottom w:val="single" w:sz="4" w:space="0" w:color="auto"/>
            </w:tcBorders>
            <w:vAlign w:val="center"/>
          </w:tcPr>
          <w:p w:rsidR="00CF78A4" w:rsidRPr="0000197F" w:rsidRDefault="00CF78A4" w:rsidP="001416DF">
            <w:pPr>
              <w:jc w:val="center"/>
              <w:rPr>
                <w:color w:val="000000" w:themeColor="text1"/>
                <w:sz w:val="16"/>
                <w:szCs w:val="16"/>
                <w:lang w:eastAsia="en-MY"/>
              </w:rPr>
            </w:pPr>
            <w:proofErr w:type="spellStart"/>
            <w:r w:rsidRPr="0000197F">
              <w:rPr>
                <w:color w:val="000000" w:themeColor="text1"/>
                <w:sz w:val="16"/>
                <w:szCs w:val="16"/>
                <w:lang w:eastAsia="en-MY"/>
              </w:rPr>
              <w:t>ln</w:t>
            </w:r>
            <w:proofErr w:type="spellEnd"/>
            <w:r w:rsidRPr="0000197F">
              <w:rPr>
                <w:color w:val="000000" w:themeColor="text1"/>
                <w:sz w:val="16"/>
                <w:szCs w:val="16"/>
                <w:lang w:eastAsia="en-MY"/>
              </w:rPr>
              <w:t xml:space="preserve"> (1-P)/P</w:t>
            </w:r>
          </w:p>
        </w:tc>
      </w:tr>
      <w:tr w:rsidR="00CF78A4" w:rsidRPr="0000197F" w:rsidTr="001416DF">
        <w:trPr>
          <w:trHeight w:val="244"/>
          <w:jc w:val="center"/>
        </w:trPr>
        <w:tc>
          <w:tcPr>
            <w:tcW w:w="1813" w:type="dxa"/>
          </w:tcPr>
          <w:p w:rsidR="00CF78A4" w:rsidRPr="0000197F" w:rsidRDefault="00CF78A4" w:rsidP="001416DF">
            <w:pPr>
              <w:jc w:val="center"/>
              <w:rPr>
                <w:color w:val="000000" w:themeColor="text1"/>
              </w:rPr>
            </w:pPr>
            <w:r w:rsidRPr="0000197F">
              <w:rPr>
                <w:color w:val="000000" w:themeColor="text1"/>
                <w:sz w:val="16"/>
                <w:szCs w:val="16"/>
                <w:lang w:eastAsia="en-MY"/>
              </w:rPr>
              <w:t>15%</w:t>
            </w:r>
          </w:p>
        </w:tc>
        <w:tc>
          <w:tcPr>
            <w:tcW w:w="2147" w:type="dxa"/>
          </w:tcPr>
          <w:p w:rsidR="00CF78A4" w:rsidRPr="0000197F" w:rsidRDefault="00CF78A4" w:rsidP="001416DF">
            <w:pPr>
              <w:jc w:val="center"/>
              <w:rPr>
                <w:color w:val="000000" w:themeColor="text1"/>
                <w:sz w:val="16"/>
                <w:szCs w:val="16"/>
                <w:lang w:eastAsia="en-MY"/>
              </w:rPr>
            </w:pPr>
            <w:r w:rsidRPr="0000197F">
              <w:rPr>
                <w:color w:val="000000" w:themeColor="text1"/>
                <w:sz w:val="16"/>
                <w:szCs w:val="16"/>
                <w:lang w:eastAsia="en-MY"/>
              </w:rPr>
              <w:t>0.169</w:t>
            </w:r>
          </w:p>
        </w:tc>
        <w:tc>
          <w:tcPr>
            <w:tcW w:w="1591" w:type="dxa"/>
          </w:tcPr>
          <w:p w:rsidR="00CF78A4" w:rsidRPr="0000197F" w:rsidRDefault="00CF78A4" w:rsidP="001416DF">
            <w:pPr>
              <w:jc w:val="center"/>
              <w:rPr>
                <w:color w:val="000000" w:themeColor="text1"/>
                <w:sz w:val="16"/>
                <w:szCs w:val="16"/>
                <w:lang w:eastAsia="en-MY"/>
              </w:rPr>
            </w:pPr>
            <w:r w:rsidRPr="0000197F">
              <w:rPr>
                <w:color w:val="000000" w:themeColor="text1"/>
                <w:sz w:val="16"/>
                <w:szCs w:val="16"/>
                <w:lang w:eastAsia="en-MY"/>
              </w:rPr>
              <w:t>4.91716</w:t>
            </w:r>
          </w:p>
        </w:tc>
        <w:tc>
          <w:tcPr>
            <w:tcW w:w="1591" w:type="dxa"/>
          </w:tcPr>
          <w:p w:rsidR="00CF78A4" w:rsidRPr="0000197F" w:rsidRDefault="00CF78A4" w:rsidP="001416DF">
            <w:pPr>
              <w:jc w:val="center"/>
              <w:rPr>
                <w:color w:val="000000" w:themeColor="text1"/>
                <w:sz w:val="16"/>
                <w:szCs w:val="16"/>
                <w:lang w:eastAsia="en-MY"/>
              </w:rPr>
            </w:pPr>
            <w:r w:rsidRPr="0000197F">
              <w:rPr>
                <w:color w:val="000000" w:themeColor="text1"/>
                <w:sz w:val="16"/>
                <w:szCs w:val="16"/>
                <w:lang w:eastAsia="en-MY"/>
              </w:rPr>
              <w:t>1.592731</w:t>
            </w:r>
          </w:p>
        </w:tc>
      </w:tr>
      <w:tr w:rsidR="00CF78A4" w:rsidRPr="0000197F" w:rsidTr="001416DF">
        <w:trPr>
          <w:trHeight w:val="228"/>
          <w:jc w:val="center"/>
        </w:trPr>
        <w:tc>
          <w:tcPr>
            <w:tcW w:w="1813" w:type="dxa"/>
          </w:tcPr>
          <w:p w:rsidR="00CF78A4" w:rsidRPr="0000197F" w:rsidRDefault="00CF78A4" w:rsidP="001416DF">
            <w:pPr>
              <w:jc w:val="center"/>
              <w:rPr>
                <w:color w:val="000000" w:themeColor="text1"/>
              </w:rPr>
            </w:pPr>
            <w:r w:rsidRPr="0000197F">
              <w:rPr>
                <w:color w:val="000000" w:themeColor="text1"/>
                <w:sz w:val="16"/>
                <w:szCs w:val="16"/>
                <w:lang w:eastAsia="en-MY"/>
              </w:rPr>
              <w:t>30%</w:t>
            </w:r>
          </w:p>
        </w:tc>
        <w:tc>
          <w:tcPr>
            <w:tcW w:w="2147" w:type="dxa"/>
          </w:tcPr>
          <w:p w:rsidR="00CF78A4" w:rsidRPr="0000197F" w:rsidRDefault="00CF78A4" w:rsidP="001416DF">
            <w:pPr>
              <w:jc w:val="center"/>
              <w:rPr>
                <w:color w:val="000000" w:themeColor="text1"/>
                <w:sz w:val="16"/>
                <w:szCs w:val="16"/>
                <w:lang w:eastAsia="en-MY"/>
              </w:rPr>
            </w:pPr>
            <w:r w:rsidRPr="0000197F">
              <w:rPr>
                <w:color w:val="000000" w:themeColor="text1"/>
                <w:sz w:val="16"/>
                <w:szCs w:val="16"/>
                <w:lang w:eastAsia="en-MY"/>
              </w:rPr>
              <w:t>0.142</w:t>
            </w:r>
          </w:p>
        </w:tc>
        <w:tc>
          <w:tcPr>
            <w:tcW w:w="1591" w:type="dxa"/>
          </w:tcPr>
          <w:p w:rsidR="00CF78A4" w:rsidRPr="0000197F" w:rsidRDefault="00CF78A4" w:rsidP="001416DF">
            <w:pPr>
              <w:jc w:val="center"/>
              <w:rPr>
                <w:color w:val="000000" w:themeColor="text1"/>
                <w:sz w:val="16"/>
                <w:szCs w:val="16"/>
                <w:lang w:eastAsia="en-MY"/>
              </w:rPr>
            </w:pPr>
            <w:r w:rsidRPr="0000197F">
              <w:rPr>
                <w:color w:val="000000" w:themeColor="text1"/>
                <w:sz w:val="16"/>
                <w:szCs w:val="16"/>
                <w:lang w:eastAsia="en-MY"/>
              </w:rPr>
              <w:t>6.042254</w:t>
            </w:r>
          </w:p>
        </w:tc>
        <w:tc>
          <w:tcPr>
            <w:tcW w:w="1591" w:type="dxa"/>
          </w:tcPr>
          <w:p w:rsidR="00CF78A4" w:rsidRPr="0000197F" w:rsidRDefault="00CF78A4" w:rsidP="001416DF">
            <w:pPr>
              <w:jc w:val="center"/>
              <w:rPr>
                <w:color w:val="000000" w:themeColor="text1"/>
                <w:sz w:val="16"/>
                <w:szCs w:val="16"/>
                <w:lang w:eastAsia="en-MY"/>
              </w:rPr>
            </w:pPr>
            <w:r w:rsidRPr="0000197F">
              <w:rPr>
                <w:color w:val="000000" w:themeColor="text1"/>
                <w:sz w:val="16"/>
                <w:szCs w:val="16"/>
                <w:lang w:eastAsia="en-MY"/>
              </w:rPr>
              <w:t>1.798777</w:t>
            </w:r>
          </w:p>
        </w:tc>
      </w:tr>
      <w:tr w:rsidR="00CF78A4" w:rsidRPr="0000197F" w:rsidTr="001416DF">
        <w:trPr>
          <w:trHeight w:val="228"/>
          <w:jc w:val="center"/>
        </w:trPr>
        <w:tc>
          <w:tcPr>
            <w:tcW w:w="1813" w:type="dxa"/>
          </w:tcPr>
          <w:p w:rsidR="00CF78A4" w:rsidRPr="0000197F" w:rsidRDefault="00CF78A4" w:rsidP="001416DF">
            <w:pPr>
              <w:jc w:val="center"/>
              <w:rPr>
                <w:color w:val="000000" w:themeColor="text1"/>
                <w:sz w:val="16"/>
                <w:szCs w:val="16"/>
                <w:lang w:eastAsia="en-MY"/>
              </w:rPr>
            </w:pPr>
            <w:r w:rsidRPr="0000197F">
              <w:rPr>
                <w:color w:val="000000" w:themeColor="text1"/>
                <w:sz w:val="16"/>
                <w:szCs w:val="16"/>
                <w:lang w:eastAsia="en-MY"/>
              </w:rPr>
              <w:t>45%</w:t>
            </w:r>
          </w:p>
        </w:tc>
        <w:tc>
          <w:tcPr>
            <w:tcW w:w="2147" w:type="dxa"/>
          </w:tcPr>
          <w:p w:rsidR="00CF78A4" w:rsidRPr="0000197F" w:rsidRDefault="00CF78A4" w:rsidP="001416DF">
            <w:pPr>
              <w:jc w:val="center"/>
              <w:rPr>
                <w:color w:val="000000" w:themeColor="text1"/>
                <w:sz w:val="16"/>
                <w:szCs w:val="16"/>
                <w:lang w:eastAsia="en-MY"/>
              </w:rPr>
            </w:pPr>
            <w:r w:rsidRPr="0000197F">
              <w:rPr>
                <w:color w:val="000000" w:themeColor="text1"/>
                <w:sz w:val="16"/>
                <w:szCs w:val="16"/>
                <w:lang w:eastAsia="en-MY"/>
              </w:rPr>
              <w:t>0.344</w:t>
            </w:r>
          </w:p>
        </w:tc>
        <w:tc>
          <w:tcPr>
            <w:tcW w:w="1591" w:type="dxa"/>
          </w:tcPr>
          <w:p w:rsidR="00CF78A4" w:rsidRPr="0000197F" w:rsidRDefault="00CF78A4" w:rsidP="001416DF">
            <w:pPr>
              <w:jc w:val="center"/>
              <w:rPr>
                <w:color w:val="000000" w:themeColor="text1"/>
                <w:sz w:val="16"/>
                <w:szCs w:val="16"/>
                <w:lang w:eastAsia="en-MY"/>
              </w:rPr>
            </w:pPr>
            <w:r w:rsidRPr="0000197F">
              <w:rPr>
                <w:color w:val="000000" w:themeColor="text1"/>
                <w:sz w:val="16"/>
                <w:szCs w:val="16"/>
                <w:lang w:eastAsia="en-MY"/>
              </w:rPr>
              <w:t>1.906977</w:t>
            </w:r>
          </w:p>
        </w:tc>
        <w:tc>
          <w:tcPr>
            <w:tcW w:w="1591" w:type="dxa"/>
          </w:tcPr>
          <w:p w:rsidR="00CF78A4" w:rsidRPr="0000197F" w:rsidRDefault="00CF78A4" w:rsidP="001416DF">
            <w:pPr>
              <w:jc w:val="center"/>
              <w:rPr>
                <w:color w:val="000000" w:themeColor="text1"/>
                <w:sz w:val="16"/>
                <w:szCs w:val="16"/>
                <w:lang w:eastAsia="en-MY"/>
              </w:rPr>
            </w:pPr>
            <w:r w:rsidRPr="0000197F">
              <w:rPr>
                <w:color w:val="000000" w:themeColor="text1"/>
                <w:sz w:val="16"/>
                <w:szCs w:val="16"/>
                <w:lang w:eastAsia="en-MY"/>
              </w:rPr>
              <w:t>0.645519</w:t>
            </w:r>
          </w:p>
        </w:tc>
      </w:tr>
      <w:tr w:rsidR="00CF78A4" w:rsidRPr="0000197F" w:rsidTr="001416DF">
        <w:trPr>
          <w:trHeight w:val="244"/>
          <w:jc w:val="center"/>
        </w:trPr>
        <w:tc>
          <w:tcPr>
            <w:tcW w:w="1813" w:type="dxa"/>
          </w:tcPr>
          <w:p w:rsidR="00CF78A4" w:rsidRPr="0000197F" w:rsidRDefault="00CF78A4" w:rsidP="001416DF">
            <w:pPr>
              <w:jc w:val="center"/>
              <w:rPr>
                <w:color w:val="000000" w:themeColor="text1"/>
                <w:sz w:val="16"/>
                <w:szCs w:val="16"/>
                <w:lang w:eastAsia="en-MY"/>
              </w:rPr>
            </w:pPr>
            <w:r w:rsidRPr="0000197F">
              <w:rPr>
                <w:color w:val="000000" w:themeColor="text1"/>
                <w:sz w:val="16"/>
                <w:szCs w:val="16"/>
                <w:lang w:eastAsia="en-MY"/>
              </w:rPr>
              <w:t>60%</w:t>
            </w:r>
          </w:p>
        </w:tc>
        <w:tc>
          <w:tcPr>
            <w:tcW w:w="2147" w:type="dxa"/>
          </w:tcPr>
          <w:p w:rsidR="00CF78A4" w:rsidRPr="0000197F" w:rsidRDefault="00CF78A4" w:rsidP="001416DF">
            <w:pPr>
              <w:jc w:val="center"/>
              <w:rPr>
                <w:color w:val="000000" w:themeColor="text1"/>
                <w:sz w:val="16"/>
                <w:szCs w:val="16"/>
                <w:lang w:eastAsia="en-MY"/>
              </w:rPr>
            </w:pPr>
            <w:r w:rsidRPr="0000197F">
              <w:rPr>
                <w:color w:val="000000" w:themeColor="text1"/>
                <w:sz w:val="16"/>
                <w:szCs w:val="16"/>
                <w:lang w:eastAsia="en-MY"/>
              </w:rPr>
              <w:t>0.228</w:t>
            </w:r>
          </w:p>
        </w:tc>
        <w:tc>
          <w:tcPr>
            <w:tcW w:w="1591" w:type="dxa"/>
          </w:tcPr>
          <w:p w:rsidR="00CF78A4" w:rsidRPr="0000197F" w:rsidRDefault="00CF78A4" w:rsidP="001416DF">
            <w:pPr>
              <w:jc w:val="center"/>
              <w:rPr>
                <w:color w:val="000000" w:themeColor="text1"/>
                <w:sz w:val="16"/>
                <w:szCs w:val="16"/>
                <w:lang w:eastAsia="en-MY"/>
              </w:rPr>
            </w:pPr>
            <w:r w:rsidRPr="0000197F">
              <w:rPr>
                <w:color w:val="000000" w:themeColor="text1"/>
                <w:sz w:val="16"/>
                <w:szCs w:val="16"/>
                <w:lang w:eastAsia="en-MY"/>
              </w:rPr>
              <w:t>3.385965</w:t>
            </w:r>
          </w:p>
        </w:tc>
        <w:tc>
          <w:tcPr>
            <w:tcW w:w="1591" w:type="dxa"/>
          </w:tcPr>
          <w:p w:rsidR="00CF78A4" w:rsidRPr="0000197F" w:rsidRDefault="00CF78A4" w:rsidP="001416DF">
            <w:pPr>
              <w:jc w:val="center"/>
              <w:rPr>
                <w:color w:val="000000" w:themeColor="text1"/>
                <w:sz w:val="16"/>
                <w:szCs w:val="16"/>
                <w:lang w:eastAsia="en-MY"/>
              </w:rPr>
            </w:pPr>
            <w:r w:rsidRPr="0000197F">
              <w:rPr>
                <w:color w:val="000000" w:themeColor="text1"/>
                <w:sz w:val="16"/>
                <w:szCs w:val="16"/>
                <w:lang w:eastAsia="en-MY"/>
              </w:rPr>
              <w:t>1.219639</w:t>
            </w:r>
          </w:p>
        </w:tc>
      </w:tr>
      <w:tr w:rsidR="00C557F6" w:rsidRPr="0000197F" w:rsidTr="001416DF">
        <w:trPr>
          <w:trHeight w:val="228"/>
          <w:jc w:val="center"/>
        </w:trPr>
        <w:tc>
          <w:tcPr>
            <w:tcW w:w="1813" w:type="dxa"/>
            <w:tcBorders>
              <w:bottom w:val="single" w:sz="4" w:space="0" w:color="auto"/>
            </w:tcBorders>
          </w:tcPr>
          <w:p w:rsidR="00C557F6" w:rsidRPr="0000197F" w:rsidRDefault="00C557F6" w:rsidP="001416DF">
            <w:pPr>
              <w:jc w:val="center"/>
              <w:rPr>
                <w:color w:val="000000" w:themeColor="text1"/>
                <w:sz w:val="16"/>
                <w:szCs w:val="16"/>
                <w:lang w:eastAsia="en-MY"/>
              </w:rPr>
            </w:pPr>
            <w:r w:rsidRPr="0000197F">
              <w:rPr>
                <w:color w:val="000000" w:themeColor="text1"/>
                <w:sz w:val="16"/>
                <w:szCs w:val="16"/>
                <w:lang w:eastAsia="en-MY"/>
              </w:rPr>
              <w:t>75%</w:t>
            </w:r>
          </w:p>
        </w:tc>
        <w:tc>
          <w:tcPr>
            <w:tcW w:w="2147" w:type="dxa"/>
            <w:tcBorders>
              <w:bottom w:val="single" w:sz="4" w:space="0" w:color="auto"/>
            </w:tcBorders>
          </w:tcPr>
          <w:p w:rsidR="00C557F6" w:rsidRPr="0000197F" w:rsidRDefault="00C557F6" w:rsidP="001416DF">
            <w:pPr>
              <w:jc w:val="center"/>
              <w:rPr>
                <w:color w:val="000000" w:themeColor="text1"/>
                <w:sz w:val="16"/>
                <w:szCs w:val="16"/>
                <w:lang w:eastAsia="en-MY"/>
              </w:rPr>
            </w:pPr>
            <w:r w:rsidRPr="0000197F">
              <w:rPr>
                <w:color w:val="000000" w:themeColor="text1"/>
                <w:sz w:val="16"/>
                <w:szCs w:val="16"/>
                <w:lang w:eastAsia="en-MY"/>
              </w:rPr>
              <w:t>0.109</w:t>
            </w:r>
          </w:p>
        </w:tc>
        <w:tc>
          <w:tcPr>
            <w:tcW w:w="1591" w:type="dxa"/>
            <w:tcBorders>
              <w:bottom w:val="single" w:sz="4" w:space="0" w:color="auto"/>
            </w:tcBorders>
          </w:tcPr>
          <w:p w:rsidR="00C557F6" w:rsidRPr="0000197F" w:rsidRDefault="00C557F6" w:rsidP="001416DF">
            <w:pPr>
              <w:jc w:val="center"/>
              <w:rPr>
                <w:color w:val="000000" w:themeColor="text1"/>
                <w:sz w:val="16"/>
                <w:szCs w:val="16"/>
                <w:lang w:eastAsia="en-MY"/>
              </w:rPr>
            </w:pPr>
            <w:r w:rsidRPr="0000197F">
              <w:rPr>
                <w:color w:val="000000" w:themeColor="text1"/>
                <w:sz w:val="16"/>
                <w:szCs w:val="16"/>
                <w:lang w:eastAsia="en-MY"/>
              </w:rPr>
              <w:t>8.174312</w:t>
            </w:r>
          </w:p>
        </w:tc>
        <w:tc>
          <w:tcPr>
            <w:tcW w:w="1591" w:type="dxa"/>
            <w:tcBorders>
              <w:bottom w:val="single" w:sz="4" w:space="0" w:color="auto"/>
            </w:tcBorders>
          </w:tcPr>
          <w:p w:rsidR="00C557F6" w:rsidRPr="0000197F" w:rsidRDefault="00C557F6" w:rsidP="001416DF">
            <w:pPr>
              <w:jc w:val="center"/>
              <w:rPr>
                <w:color w:val="000000" w:themeColor="text1"/>
                <w:sz w:val="16"/>
                <w:szCs w:val="16"/>
                <w:lang w:eastAsia="en-MY"/>
              </w:rPr>
            </w:pPr>
            <w:r w:rsidRPr="0000197F">
              <w:rPr>
                <w:color w:val="000000" w:themeColor="text1"/>
                <w:sz w:val="16"/>
                <w:szCs w:val="16"/>
                <w:lang w:eastAsia="en-MY"/>
              </w:rPr>
              <w:t>2.100997</w:t>
            </w:r>
          </w:p>
        </w:tc>
      </w:tr>
    </w:tbl>
    <w:p w:rsidR="00CF78A4" w:rsidRPr="0000197F" w:rsidRDefault="00CF78A4" w:rsidP="00B241A8">
      <w:pPr>
        <w:rPr>
          <w:b/>
          <w:bCs/>
          <w:color w:val="000000" w:themeColor="text1"/>
          <w:lang w:val="en-GB"/>
        </w:rPr>
      </w:pPr>
    </w:p>
    <w:p w:rsidR="00124BCD" w:rsidRPr="0000197F" w:rsidRDefault="00124BCD" w:rsidP="00124BCD">
      <w:pPr>
        <w:autoSpaceDE w:val="0"/>
        <w:autoSpaceDN w:val="0"/>
        <w:adjustRightInd w:val="0"/>
        <w:jc w:val="center"/>
        <w:rPr>
          <w:color w:val="000000" w:themeColor="text1"/>
          <w:sz w:val="18"/>
          <w:szCs w:val="18"/>
          <w:rtl/>
        </w:rPr>
      </w:pPr>
      <w:r w:rsidRPr="0000197F">
        <w:rPr>
          <w:color w:val="000000" w:themeColor="text1"/>
          <w:sz w:val="18"/>
          <w:szCs w:val="18"/>
        </w:rPr>
        <w:t xml:space="preserve">Table 5: an illustration Survey results and </w:t>
      </w:r>
      <w:proofErr w:type="spellStart"/>
      <w:r w:rsidRPr="0000197F">
        <w:rPr>
          <w:color w:val="000000" w:themeColor="text1"/>
          <w:sz w:val="18"/>
          <w:szCs w:val="18"/>
        </w:rPr>
        <w:t>logit</w:t>
      </w:r>
      <w:proofErr w:type="spellEnd"/>
      <w:r w:rsidRPr="0000197F">
        <w:rPr>
          <w:color w:val="000000" w:themeColor="text1"/>
          <w:sz w:val="18"/>
          <w:szCs w:val="18"/>
        </w:rPr>
        <w:t xml:space="preserve"> model result</w:t>
      </w:r>
    </w:p>
    <w:p w:rsidR="00CF78A4" w:rsidRPr="0000197F" w:rsidRDefault="00CF78A4" w:rsidP="00B241A8">
      <w:pPr>
        <w:rPr>
          <w:b/>
          <w:bCs/>
          <w:color w:val="000000" w:themeColor="text1"/>
          <w:sz w:val="2"/>
          <w:szCs w:val="2"/>
          <w:lang w:val="en-GB"/>
        </w:rPr>
      </w:pPr>
    </w:p>
    <w:p w:rsidR="00CF78A4" w:rsidRPr="0000197F" w:rsidRDefault="00CF78A4" w:rsidP="00B241A8">
      <w:pPr>
        <w:rPr>
          <w:b/>
          <w:bCs/>
          <w:color w:val="000000" w:themeColor="text1"/>
          <w:lang w:val="en-GB"/>
        </w:rPr>
      </w:pPr>
    </w:p>
    <w:tbl>
      <w:tblPr>
        <w:tblW w:w="5000" w:type="pct"/>
        <w:tblLook w:val="04A0" w:firstRow="1" w:lastRow="0" w:firstColumn="1" w:lastColumn="0" w:noHBand="0" w:noVBand="1"/>
      </w:tblPr>
      <w:tblGrid>
        <w:gridCol w:w="3129"/>
        <w:gridCol w:w="3375"/>
        <w:gridCol w:w="2500"/>
      </w:tblGrid>
      <w:tr w:rsidR="00124BCD" w:rsidRPr="0000197F" w:rsidTr="001416DF">
        <w:tc>
          <w:tcPr>
            <w:tcW w:w="1738" w:type="pct"/>
            <w:tcBorders>
              <w:top w:val="single" w:sz="4" w:space="0" w:color="auto"/>
              <w:bottom w:val="single" w:sz="4" w:space="0" w:color="auto"/>
            </w:tcBorders>
          </w:tcPr>
          <w:p w:rsidR="00124BCD" w:rsidRPr="0000197F" w:rsidRDefault="00124BCD" w:rsidP="001416DF">
            <w:pPr>
              <w:jc w:val="center"/>
              <w:rPr>
                <w:color w:val="000000" w:themeColor="text1"/>
                <w:sz w:val="16"/>
                <w:szCs w:val="16"/>
                <w:lang w:eastAsia="en-MY"/>
              </w:rPr>
            </w:pPr>
            <w:r w:rsidRPr="0000197F">
              <w:rPr>
                <w:color w:val="000000" w:themeColor="text1"/>
                <w:sz w:val="16"/>
                <w:szCs w:val="16"/>
                <w:lang w:eastAsia="en-MY"/>
              </w:rPr>
              <w:t>Improving Travel Cost</w:t>
            </w:r>
            <w:r w:rsidRPr="0000197F">
              <w:rPr>
                <w:rFonts w:asciiTheme="majorBidi" w:hAnsiTheme="majorBidi" w:cstheme="majorBidi"/>
                <w:b/>
                <w:bCs/>
                <w:color w:val="000000" w:themeColor="text1"/>
                <w:sz w:val="24"/>
                <w:szCs w:val="24"/>
              </w:rPr>
              <w:t xml:space="preserve">  </w:t>
            </w:r>
          </w:p>
        </w:tc>
        <w:tc>
          <w:tcPr>
            <w:tcW w:w="1874" w:type="pct"/>
            <w:tcBorders>
              <w:top w:val="single" w:sz="4" w:space="0" w:color="auto"/>
              <w:bottom w:val="single" w:sz="4" w:space="0" w:color="auto"/>
            </w:tcBorders>
          </w:tcPr>
          <w:p w:rsidR="00124BCD" w:rsidRPr="0000197F" w:rsidRDefault="00124BCD" w:rsidP="001416DF">
            <w:pPr>
              <w:jc w:val="center"/>
              <w:rPr>
                <w:color w:val="000000" w:themeColor="text1"/>
                <w:sz w:val="16"/>
                <w:szCs w:val="16"/>
                <w:lang w:eastAsia="en-MY"/>
              </w:rPr>
            </w:pPr>
            <w:r w:rsidRPr="0000197F">
              <w:rPr>
                <w:color w:val="000000" w:themeColor="text1"/>
                <w:sz w:val="16"/>
                <w:szCs w:val="16"/>
                <w:lang w:eastAsia="en-MY"/>
              </w:rPr>
              <w:t>Survey results (P)</w:t>
            </w:r>
          </w:p>
        </w:tc>
        <w:tc>
          <w:tcPr>
            <w:tcW w:w="1388" w:type="pct"/>
            <w:tcBorders>
              <w:top w:val="single" w:sz="4" w:space="0" w:color="auto"/>
              <w:bottom w:val="single" w:sz="4" w:space="0" w:color="auto"/>
            </w:tcBorders>
          </w:tcPr>
          <w:p w:rsidR="00124BCD" w:rsidRPr="0000197F" w:rsidRDefault="00124BCD" w:rsidP="001416DF">
            <w:pPr>
              <w:jc w:val="center"/>
              <w:rPr>
                <w:color w:val="000000" w:themeColor="text1"/>
                <w:sz w:val="16"/>
                <w:szCs w:val="16"/>
                <w:lang w:eastAsia="en-MY"/>
              </w:rPr>
            </w:pPr>
            <w:r w:rsidRPr="0000197F">
              <w:rPr>
                <w:color w:val="000000" w:themeColor="text1"/>
                <w:sz w:val="16"/>
                <w:szCs w:val="16"/>
                <w:lang w:eastAsia="en-MY"/>
              </w:rPr>
              <w:t xml:space="preserve">Results </w:t>
            </w:r>
            <w:proofErr w:type="spellStart"/>
            <w:r w:rsidRPr="0000197F">
              <w:rPr>
                <w:color w:val="000000" w:themeColor="text1"/>
                <w:sz w:val="16"/>
                <w:szCs w:val="16"/>
                <w:lang w:eastAsia="en-MY"/>
              </w:rPr>
              <w:t>form</w:t>
            </w:r>
            <w:proofErr w:type="spellEnd"/>
            <w:r w:rsidRPr="0000197F">
              <w:rPr>
                <w:color w:val="000000" w:themeColor="text1"/>
                <w:sz w:val="16"/>
                <w:szCs w:val="16"/>
                <w:lang w:eastAsia="en-MY"/>
              </w:rPr>
              <w:t xml:space="preserve"> </w:t>
            </w:r>
            <w:proofErr w:type="spellStart"/>
            <w:r w:rsidRPr="0000197F">
              <w:rPr>
                <w:color w:val="000000" w:themeColor="text1"/>
                <w:sz w:val="16"/>
                <w:szCs w:val="16"/>
                <w:lang w:eastAsia="en-MY"/>
              </w:rPr>
              <w:t>logit</w:t>
            </w:r>
            <w:proofErr w:type="spellEnd"/>
            <w:r w:rsidRPr="0000197F">
              <w:rPr>
                <w:color w:val="000000" w:themeColor="text1"/>
                <w:sz w:val="16"/>
                <w:szCs w:val="16"/>
                <w:lang w:eastAsia="en-MY"/>
              </w:rPr>
              <w:t xml:space="preserve"> model</w:t>
            </w:r>
          </w:p>
        </w:tc>
      </w:tr>
      <w:tr w:rsidR="00124BCD" w:rsidRPr="0000197F" w:rsidTr="001416DF">
        <w:tc>
          <w:tcPr>
            <w:tcW w:w="1738" w:type="pct"/>
            <w:tcBorders>
              <w:top w:val="single" w:sz="4" w:space="0" w:color="auto"/>
            </w:tcBorders>
          </w:tcPr>
          <w:p w:rsidR="00124BCD" w:rsidRPr="0000197F" w:rsidRDefault="00124BCD" w:rsidP="001416DF">
            <w:pPr>
              <w:jc w:val="center"/>
              <w:rPr>
                <w:color w:val="000000" w:themeColor="text1"/>
              </w:rPr>
            </w:pPr>
            <w:r w:rsidRPr="0000197F">
              <w:rPr>
                <w:color w:val="000000" w:themeColor="text1"/>
              </w:rPr>
              <w:t>15%</w:t>
            </w:r>
          </w:p>
        </w:tc>
        <w:tc>
          <w:tcPr>
            <w:tcW w:w="1874" w:type="pct"/>
            <w:tcBorders>
              <w:top w:val="single" w:sz="4" w:space="0" w:color="auto"/>
            </w:tcBorders>
          </w:tcPr>
          <w:p w:rsidR="00124BCD" w:rsidRPr="0000197F" w:rsidRDefault="00124BCD" w:rsidP="001416DF">
            <w:pPr>
              <w:jc w:val="center"/>
              <w:rPr>
                <w:color w:val="000000" w:themeColor="text1"/>
              </w:rPr>
            </w:pPr>
            <w:r w:rsidRPr="0000197F">
              <w:rPr>
                <w:color w:val="000000" w:themeColor="text1"/>
              </w:rPr>
              <w:t>0.169</w:t>
            </w:r>
          </w:p>
        </w:tc>
        <w:tc>
          <w:tcPr>
            <w:tcW w:w="1388" w:type="pct"/>
            <w:tcBorders>
              <w:top w:val="single" w:sz="4" w:space="0" w:color="auto"/>
            </w:tcBorders>
          </w:tcPr>
          <w:p w:rsidR="00124BCD" w:rsidRPr="0000197F" w:rsidRDefault="00124BCD" w:rsidP="001416DF">
            <w:pPr>
              <w:jc w:val="center"/>
              <w:rPr>
                <w:color w:val="000000" w:themeColor="text1"/>
              </w:rPr>
            </w:pPr>
            <w:r w:rsidRPr="0000197F">
              <w:rPr>
                <w:color w:val="000000" w:themeColor="text1"/>
              </w:rPr>
              <w:t>0.161233</w:t>
            </w:r>
          </w:p>
        </w:tc>
      </w:tr>
      <w:tr w:rsidR="00124BCD" w:rsidRPr="0000197F" w:rsidTr="001416DF">
        <w:tc>
          <w:tcPr>
            <w:tcW w:w="1738" w:type="pct"/>
          </w:tcPr>
          <w:p w:rsidR="00124BCD" w:rsidRPr="0000197F" w:rsidRDefault="00124BCD" w:rsidP="001416DF">
            <w:pPr>
              <w:jc w:val="center"/>
              <w:rPr>
                <w:color w:val="000000" w:themeColor="text1"/>
              </w:rPr>
            </w:pPr>
            <w:r w:rsidRPr="0000197F">
              <w:rPr>
                <w:color w:val="000000" w:themeColor="text1"/>
              </w:rPr>
              <w:t>30%</w:t>
            </w:r>
          </w:p>
        </w:tc>
        <w:tc>
          <w:tcPr>
            <w:tcW w:w="1874" w:type="pct"/>
          </w:tcPr>
          <w:p w:rsidR="00124BCD" w:rsidRPr="0000197F" w:rsidRDefault="00124BCD" w:rsidP="001416DF">
            <w:pPr>
              <w:jc w:val="center"/>
              <w:rPr>
                <w:color w:val="000000" w:themeColor="text1"/>
              </w:rPr>
            </w:pPr>
            <w:r w:rsidRPr="0000197F">
              <w:rPr>
                <w:color w:val="000000" w:themeColor="text1"/>
              </w:rPr>
              <w:t>0.311</w:t>
            </w:r>
          </w:p>
        </w:tc>
        <w:tc>
          <w:tcPr>
            <w:tcW w:w="1388" w:type="pct"/>
          </w:tcPr>
          <w:p w:rsidR="00124BCD" w:rsidRPr="0000197F" w:rsidRDefault="00124BCD" w:rsidP="001416DF">
            <w:pPr>
              <w:jc w:val="center"/>
              <w:rPr>
                <w:color w:val="000000" w:themeColor="text1"/>
              </w:rPr>
            </w:pPr>
            <w:r w:rsidRPr="0000197F">
              <w:rPr>
                <w:color w:val="000000" w:themeColor="text1"/>
              </w:rPr>
              <w:t>0.301612</w:t>
            </w:r>
          </w:p>
        </w:tc>
      </w:tr>
      <w:tr w:rsidR="00124BCD" w:rsidRPr="0000197F" w:rsidTr="001416DF">
        <w:tc>
          <w:tcPr>
            <w:tcW w:w="1738" w:type="pct"/>
          </w:tcPr>
          <w:p w:rsidR="00124BCD" w:rsidRPr="0000197F" w:rsidRDefault="00124BCD" w:rsidP="001416DF">
            <w:pPr>
              <w:jc w:val="center"/>
              <w:rPr>
                <w:color w:val="000000" w:themeColor="text1"/>
              </w:rPr>
            </w:pPr>
            <w:r w:rsidRPr="0000197F">
              <w:rPr>
                <w:color w:val="000000" w:themeColor="text1"/>
              </w:rPr>
              <w:t>45%</w:t>
            </w:r>
          </w:p>
        </w:tc>
        <w:tc>
          <w:tcPr>
            <w:tcW w:w="1874" w:type="pct"/>
          </w:tcPr>
          <w:p w:rsidR="00124BCD" w:rsidRPr="0000197F" w:rsidRDefault="00124BCD" w:rsidP="001416DF">
            <w:pPr>
              <w:jc w:val="center"/>
              <w:rPr>
                <w:color w:val="000000" w:themeColor="text1"/>
              </w:rPr>
            </w:pPr>
            <w:r w:rsidRPr="0000197F">
              <w:rPr>
                <w:color w:val="000000" w:themeColor="text1"/>
              </w:rPr>
              <w:t>0.655</w:t>
            </w:r>
          </w:p>
        </w:tc>
        <w:tc>
          <w:tcPr>
            <w:tcW w:w="1388" w:type="pct"/>
          </w:tcPr>
          <w:p w:rsidR="00124BCD" w:rsidRPr="0000197F" w:rsidRDefault="00124BCD" w:rsidP="001416DF">
            <w:pPr>
              <w:jc w:val="center"/>
              <w:rPr>
                <w:color w:val="000000" w:themeColor="text1"/>
              </w:rPr>
            </w:pPr>
            <w:r w:rsidRPr="0000197F">
              <w:rPr>
                <w:color w:val="000000" w:themeColor="text1"/>
              </w:rPr>
              <w:t>0.657738</w:t>
            </w:r>
          </w:p>
        </w:tc>
      </w:tr>
      <w:tr w:rsidR="00124BCD" w:rsidRPr="0000197F" w:rsidTr="001416DF">
        <w:tc>
          <w:tcPr>
            <w:tcW w:w="1738" w:type="pct"/>
          </w:tcPr>
          <w:p w:rsidR="00124BCD" w:rsidRPr="0000197F" w:rsidRDefault="00124BCD" w:rsidP="001416DF">
            <w:pPr>
              <w:jc w:val="center"/>
              <w:rPr>
                <w:color w:val="000000" w:themeColor="text1"/>
              </w:rPr>
            </w:pPr>
            <w:r w:rsidRPr="0000197F">
              <w:rPr>
                <w:color w:val="000000" w:themeColor="text1"/>
              </w:rPr>
              <w:t>60%</w:t>
            </w:r>
          </w:p>
        </w:tc>
        <w:tc>
          <w:tcPr>
            <w:tcW w:w="1874" w:type="pct"/>
          </w:tcPr>
          <w:p w:rsidR="00124BCD" w:rsidRPr="0000197F" w:rsidRDefault="00124BCD" w:rsidP="001416DF">
            <w:pPr>
              <w:jc w:val="center"/>
              <w:rPr>
                <w:color w:val="000000" w:themeColor="text1"/>
              </w:rPr>
            </w:pPr>
            <w:r w:rsidRPr="0000197F">
              <w:rPr>
                <w:color w:val="000000" w:themeColor="text1"/>
              </w:rPr>
              <w:t>0.883</w:t>
            </w:r>
          </w:p>
        </w:tc>
        <w:tc>
          <w:tcPr>
            <w:tcW w:w="1388" w:type="pct"/>
          </w:tcPr>
          <w:p w:rsidR="00124BCD" w:rsidRPr="0000197F" w:rsidRDefault="00124BCD" w:rsidP="001416DF">
            <w:pPr>
              <w:jc w:val="center"/>
              <w:rPr>
                <w:color w:val="000000" w:themeColor="text1"/>
              </w:rPr>
            </w:pPr>
            <w:r w:rsidRPr="0000197F">
              <w:rPr>
                <w:color w:val="000000" w:themeColor="text1"/>
              </w:rPr>
              <w:t>0.873122</w:t>
            </w:r>
          </w:p>
        </w:tc>
      </w:tr>
      <w:tr w:rsidR="00124BCD" w:rsidRPr="0000197F" w:rsidTr="001416DF">
        <w:tc>
          <w:tcPr>
            <w:tcW w:w="1738" w:type="pct"/>
            <w:tcBorders>
              <w:bottom w:val="single" w:sz="4" w:space="0" w:color="auto"/>
            </w:tcBorders>
          </w:tcPr>
          <w:p w:rsidR="00124BCD" w:rsidRPr="0000197F" w:rsidRDefault="00124BCD" w:rsidP="001416DF">
            <w:pPr>
              <w:jc w:val="center"/>
              <w:rPr>
                <w:color w:val="000000" w:themeColor="text1"/>
              </w:rPr>
            </w:pPr>
            <w:r w:rsidRPr="0000197F">
              <w:rPr>
                <w:color w:val="000000" w:themeColor="text1"/>
              </w:rPr>
              <w:t>75%</w:t>
            </w:r>
          </w:p>
        </w:tc>
        <w:tc>
          <w:tcPr>
            <w:tcW w:w="1874" w:type="pct"/>
            <w:tcBorders>
              <w:bottom w:val="single" w:sz="4" w:space="0" w:color="auto"/>
            </w:tcBorders>
          </w:tcPr>
          <w:p w:rsidR="00124BCD" w:rsidRPr="0000197F" w:rsidRDefault="00124BCD" w:rsidP="001416DF">
            <w:pPr>
              <w:jc w:val="center"/>
              <w:rPr>
                <w:color w:val="000000" w:themeColor="text1"/>
              </w:rPr>
            </w:pPr>
            <w:r w:rsidRPr="0000197F">
              <w:rPr>
                <w:color w:val="000000" w:themeColor="text1"/>
              </w:rPr>
              <w:t>0.992</w:t>
            </w:r>
          </w:p>
        </w:tc>
        <w:tc>
          <w:tcPr>
            <w:tcW w:w="1388" w:type="pct"/>
            <w:tcBorders>
              <w:bottom w:val="single" w:sz="4" w:space="0" w:color="auto"/>
            </w:tcBorders>
          </w:tcPr>
          <w:p w:rsidR="00124BCD" w:rsidRPr="0000197F" w:rsidRDefault="00124BCD" w:rsidP="001416DF">
            <w:pPr>
              <w:jc w:val="center"/>
              <w:rPr>
                <w:color w:val="000000" w:themeColor="text1"/>
              </w:rPr>
            </w:pPr>
            <w:r w:rsidRPr="0000197F">
              <w:rPr>
                <w:color w:val="000000" w:themeColor="text1"/>
              </w:rPr>
              <w:t>0.991129</w:t>
            </w:r>
          </w:p>
        </w:tc>
      </w:tr>
    </w:tbl>
    <w:p w:rsidR="00CF78A4" w:rsidRPr="0000197F" w:rsidRDefault="00CF78A4" w:rsidP="00B241A8">
      <w:pPr>
        <w:rPr>
          <w:b/>
          <w:bCs/>
          <w:color w:val="000000" w:themeColor="text1"/>
          <w:lang w:val="en-GB"/>
        </w:rPr>
      </w:pPr>
    </w:p>
    <w:p w:rsidR="00C67328" w:rsidRPr="0000197F" w:rsidRDefault="00160645" w:rsidP="00B91A99">
      <w:pPr>
        <w:pStyle w:val="ListParagraph"/>
        <w:spacing w:line="240" w:lineRule="auto"/>
        <w:ind w:left="0"/>
        <w:jc w:val="both"/>
        <w:rPr>
          <w:rFonts w:ascii="Times New Roman" w:hAnsi="Times New Roman"/>
          <w:color w:val="000000" w:themeColor="text1"/>
          <w:sz w:val="20"/>
          <w:szCs w:val="20"/>
        </w:rPr>
      </w:pPr>
      <w:r w:rsidRPr="0000197F">
        <w:rPr>
          <w:rFonts w:ascii="Times New Roman" w:hAnsi="Times New Roman"/>
          <w:color w:val="000000" w:themeColor="text1"/>
          <w:sz w:val="20"/>
          <w:szCs w:val="20"/>
        </w:rPr>
        <w:t xml:space="preserve">Based on results indicated table </w:t>
      </w:r>
      <w:r w:rsidR="00B91A99" w:rsidRPr="0000197F">
        <w:rPr>
          <w:rFonts w:ascii="Times New Roman" w:hAnsi="Times New Roman"/>
          <w:color w:val="000000" w:themeColor="text1"/>
          <w:sz w:val="20"/>
          <w:szCs w:val="20"/>
        </w:rPr>
        <w:t>4</w:t>
      </w:r>
      <w:r w:rsidRPr="0000197F">
        <w:rPr>
          <w:rFonts w:ascii="Times New Roman" w:hAnsi="Times New Roman"/>
          <w:color w:val="000000" w:themeColor="text1"/>
          <w:sz w:val="20"/>
          <w:szCs w:val="20"/>
        </w:rPr>
        <w:t xml:space="preserve"> and table </w:t>
      </w:r>
      <w:r w:rsidR="00B91A99" w:rsidRPr="0000197F">
        <w:rPr>
          <w:rFonts w:ascii="Times New Roman" w:hAnsi="Times New Roman"/>
          <w:color w:val="000000" w:themeColor="text1"/>
          <w:sz w:val="20"/>
          <w:szCs w:val="20"/>
        </w:rPr>
        <w:t>5</w:t>
      </w:r>
      <w:r w:rsidRPr="0000197F">
        <w:rPr>
          <w:rFonts w:ascii="Times New Roman" w:hAnsi="Times New Roman"/>
          <w:color w:val="000000" w:themeColor="text1"/>
          <w:sz w:val="20"/>
          <w:szCs w:val="20"/>
        </w:rPr>
        <w:t xml:space="preserve"> which were used to model the survey results, it was found that survey results that were collected by </w:t>
      </w:r>
      <w:r w:rsidR="00C67328" w:rsidRPr="0000197F">
        <w:rPr>
          <w:rFonts w:ascii="Times New Roman" w:hAnsi="Times New Roman"/>
          <w:color w:val="000000" w:themeColor="text1"/>
          <w:sz w:val="20"/>
          <w:szCs w:val="20"/>
        </w:rPr>
        <w:t xml:space="preserve">Questionnaires and results were modelled by SPSS and the aforementioned equations were as approximated as it is shown in Fig.2. Therefore, it is demonstrated that the reduction in travel cost will be the key factor in shifting the people from private cars to public modes  </w:t>
      </w:r>
    </w:p>
    <w:p w:rsidR="00160645" w:rsidRPr="0000197F" w:rsidRDefault="00160645" w:rsidP="00160645">
      <w:pPr>
        <w:pStyle w:val="ListParagraph"/>
        <w:spacing w:line="240" w:lineRule="auto"/>
        <w:ind w:left="0"/>
        <w:jc w:val="both"/>
        <w:rPr>
          <w:rFonts w:ascii="Times New Roman" w:hAnsi="Times New Roman"/>
          <w:color w:val="000000" w:themeColor="text1"/>
          <w:sz w:val="20"/>
          <w:szCs w:val="20"/>
        </w:rPr>
      </w:pPr>
    </w:p>
    <w:p w:rsidR="003409E8" w:rsidRPr="0000197F" w:rsidRDefault="003409E8" w:rsidP="00C67328">
      <w:pPr>
        <w:jc w:val="center"/>
        <w:rPr>
          <w:b/>
          <w:bCs/>
          <w:color w:val="000000" w:themeColor="text1"/>
          <w:rtl/>
          <w:lang w:val="en-GB"/>
        </w:rPr>
      </w:pPr>
    </w:p>
    <w:p w:rsidR="00160645" w:rsidRPr="0000197F" w:rsidRDefault="00C67328" w:rsidP="00C67328">
      <w:pPr>
        <w:jc w:val="center"/>
        <w:rPr>
          <w:b/>
          <w:bCs/>
          <w:color w:val="000000" w:themeColor="text1"/>
          <w:lang w:val="en-GB"/>
        </w:rPr>
      </w:pPr>
      <w:r w:rsidRPr="0000197F">
        <w:rPr>
          <w:rFonts w:asciiTheme="majorBidi" w:eastAsiaTheme="minorEastAsia" w:hAnsiTheme="majorBidi" w:cstheme="majorBidi"/>
          <w:noProof/>
          <w:color w:val="000000" w:themeColor="text1"/>
          <w:sz w:val="24"/>
          <w:szCs w:val="24"/>
        </w:rPr>
        <w:drawing>
          <wp:inline distT="0" distB="0" distL="0" distR="0" wp14:anchorId="65C29051" wp14:editId="742770A1">
            <wp:extent cx="5103628" cy="2955851"/>
            <wp:effectExtent l="0" t="0" r="20955" b="16510"/>
            <wp:docPr id="4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160645" w:rsidRPr="0000197F" w:rsidRDefault="00160645" w:rsidP="00B241A8">
      <w:pPr>
        <w:rPr>
          <w:b/>
          <w:bCs/>
          <w:color w:val="000000" w:themeColor="text1"/>
          <w:lang w:val="en-GB"/>
        </w:rPr>
      </w:pPr>
    </w:p>
    <w:p w:rsidR="00382503" w:rsidRPr="0000197F" w:rsidRDefault="00382503" w:rsidP="00382503">
      <w:pPr>
        <w:jc w:val="center"/>
        <w:rPr>
          <w:b/>
          <w:bCs/>
          <w:color w:val="000000" w:themeColor="text1"/>
          <w:sz w:val="2"/>
          <w:szCs w:val="2"/>
          <w:lang w:val="en-GB"/>
        </w:rPr>
      </w:pPr>
    </w:p>
    <w:p w:rsidR="00382503" w:rsidRPr="0000197F" w:rsidRDefault="00382503" w:rsidP="00B241A8">
      <w:pPr>
        <w:rPr>
          <w:b/>
          <w:bCs/>
          <w:color w:val="000000" w:themeColor="text1"/>
          <w:sz w:val="6"/>
          <w:szCs w:val="6"/>
          <w:lang w:val="en-GB"/>
        </w:rPr>
      </w:pPr>
    </w:p>
    <w:p w:rsidR="00382503" w:rsidRPr="0000197F" w:rsidRDefault="00382503" w:rsidP="00B241A8">
      <w:pPr>
        <w:rPr>
          <w:b/>
          <w:bCs/>
          <w:color w:val="000000" w:themeColor="text1"/>
          <w:sz w:val="2"/>
          <w:szCs w:val="2"/>
          <w:lang w:val="en-GB"/>
        </w:rPr>
      </w:pPr>
    </w:p>
    <w:p w:rsidR="00382503" w:rsidRPr="0000197F" w:rsidRDefault="00382503" w:rsidP="00B241A8">
      <w:pPr>
        <w:rPr>
          <w:b/>
          <w:bCs/>
          <w:color w:val="000000" w:themeColor="text1"/>
          <w:sz w:val="2"/>
          <w:szCs w:val="2"/>
          <w:lang w:val="en-GB"/>
        </w:rPr>
      </w:pPr>
    </w:p>
    <w:p w:rsidR="001D004A" w:rsidRPr="0000197F" w:rsidRDefault="001D004A" w:rsidP="00B241A8">
      <w:pPr>
        <w:rPr>
          <w:b/>
          <w:bCs/>
          <w:color w:val="000000" w:themeColor="text1"/>
          <w:sz w:val="2"/>
          <w:szCs w:val="2"/>
          <w:lang w:val="en-GB"/>
        </w:rPr>
      </w:pPr>
    </w:p>
    <w:p w:rsidR="001D004A" w:rsidRPr="0000197F" w:rsidRDefault="001D004A" w:rsidP="00B241A8">
      <w:pPr>
        <w:rPr>
          <w:b/>
          <w:bCs/>
          <w:color w:val="000000" w:themeColor="text1"/>
          <w:sz w:val="2"/>
          <w:szCs w:val="2"/>
          <w:lang w:val="en-GB"/>
        </w:rPr>
      </w:pPr>
    </w:p>
    <w:p w:rsidR="001D004A" w:rsidRPr="0000197F" w:rsidRDefault="001D004A" w:rsidP="00B241A8">
      <w:pPr>
        <w:rPr>
          <w:b/>
          <w:bCs/>
          <w:color w:val="000000" w:themeColor="text1"/>
          <w:sz w:val="14"/>
          <w:szCs w:val="14"/>
          <w:lang w:val="en-GB"/>
        </w:rPr>
      </w:pPr>
    </w:p>
    <w:p w:rsidR="00160645" w:rsidRPr="0000197F" w:rsidRDefault="00160645" w:rsidP="00C67328">
      <w:pPr>
        <w:jc w:val="center"/>
        <w:rPr>
          <w:color w:val="000000" w:themeColor="text1"/>
          <w:sz w:val="18"/>
          <w:szCs w:val="18"/>
        </w:rPr>
      </w:pPr>
      <w:r w:rsidRPr="0000197F">
        <w:rPr>
          <w:color w:val="000000" w:themeColor="text1"/>
          <w:sz w:val="18"/>
          <w:szCs w:val="18"/>
        </w:rPr>
        <w:t>Fig.</w:t>
      </w:r>
      <w:r w:rsidR="00C67328" w:rsidRPr="0000197F">
        <w:rPr>
          <w:color w:val="000000" w:themeColor="text1"/>
          <w:sz w:val="18"/>
          <w:szCs w:val="18"/>
        </w:rPr>
        <w:t>5</w:t>
      </w:r>
      <w:r w:rsidRPr="0000197F">
        <w:rPr>
          <w:color w:val="000000" w:themeColor="text1"/>
          <w:sz w:val="18"/>
          <w:szCs w:val="18"/>
        </w:rPr>
        <w:t>: Relationship between reduction cost and the probability shift</w:t>
      </w:r>
    </w:p>
    <w:p w:rsidR="00382503" w:rsidRPr="0000197F" w:rsidRDefault="00382503" w:rsidP="00B241A8">
      <w:pPr>
        <w:rPr>
          <w:b/>
          <w:bCs/>
          <w:color w:val="000000" w:themeColor="text1"/>
          <w:rtl/>
        </w:rPr>
      </w:pPr>
    </w:p>
    <w:p w:rsidR="00864E45" w:rsidRPr="0000197F" w:rsidRDefault="00864E45" w:rsidP="00B241A8">
      <w:pPr>
        <w:rPr>
          <w:b/>
          <w:bCs/>
          <w:color w:val="000000" w:themeColor="text1"/>
        </w:rPr>
      </w:pPr>
    </w:p>
    <w:p w:rsidR="00382503" w:rsidRPr="0000197F" w:rsidRDefault="00382503" w:rsidP="00B241A8">
      <w:pPr>
        <w:rPr>
          <w:b/>
          <w:bCs/>
          <w:color w:val="000000" w:themeColor="text1"/>
          <w:lang w:val="en-GB"/>
        </w:rPr>
      </w:pPr>
    </w:p>
    <w:p w:rsidR="00382503" w:rsidRPr="0000197F" w:rsidRDefault="00382503" w:rsidP="00B241A8">
      <w:pPr>
        <w:rPr>
          <w:b/>
          <w:bCs/>
          <w:color w:val="000000" w:themeColor="text1"/>
          <w:lang w:val="en-GB"/>
        </w:rPr>
      </w:pPr>
    </w:p>
    <w:p w:rsidR="00F77840" w:rsidRPr="0000197F" w:rsidRDefault="00F77840" w:rsidP="00B241A8">
      <w:pPr>
        <w:rPr>
          <w:b/>
          <w:bCs/>
          <w:color w:val="000000" w:themeColor="text1"/>
          <w:lang w:val="en-GB"/>
        </w:rPr>
      </w:pPr>
    </w:p>
    <w:p w:rsidR="00F77840" w:rsidRPr="0000197F" w:rsidRDefault="00F77840" w:rsidP="00B241A8">
      <w:pPr>
        <w:rPr>
          <w:b/>
          <w:bCs/>
          <w:color w:val="000000" w:themeColor="text1"/>
          <w:lang w:val="en-GB"/>
        </w:rPr>
      </w:pPr>
    </w:p>
    <w:p w:rsidR="00382503" w:rsidRPr="0000197F" w:rsidRDefault="00382503" w:rsidP="00B241A8">
      <w:pPr>
        <w:rPr>
          <w:b/>
          <w:bCs/>
          <w:color w:val="000000" w:themeColor="text1"/>
          <w:lang w:val="en-GB"/>
        </w:rPr>
      </w:pPr>
    </w:p>
    <w:p w:rsidR="00B241A8" w:rsidRPr="0000197F" w:rsidRDefault="004B4BE6" w:rsidP="004B4BE6">
      <w:pPr>
        <w:tabs>
          <w:tab w:val="left" w:pos="426"/>
        </w:tabs>
        <w:rPr>
          <w:b/>
          <w:bCs/>
          <w:color w:val="000000" w:themeColor="text1"/>
        </w:rPr>
      </w:pPr>
      <w:r w:rsidRPr="0000197F">
        <w:rPr>
          <w:b/>
          <w:bCs/>
          <w:color w:val="000000" w:themeColor="text1"/>
        </w:rPr>
        <w:lastRenderedPageBreak/>
        <w:t xml:space="preserve">5.3 </w:t>
      </w:r>
      <w:r w:rsidRPr="0000197F">
        <w:rPr>
          <w:b/>
          <w:bCs/>
          <w:color w:val="000000" w:themeColor="text1"/>
          <w:lang w:val="id-ID"/>
        </w:rPr>
        <w:t>Increasing the Parking Charges</w:t>
      </w:r>
      <w:r w:rsidRPr="0000197F">
        <w:rPr>
          <w:rFonts w:hint="cs"/>
          <w:b/>
          <w:bCs/>
          <w:color w:val="000000" w:themeColor="text1"/>
          <w:rtl/>
          <w:lang w:val="id-ID"/>
        </w:rPr>
        <w:t xml:space="preserve"> </w:t>
      </w:r>
      <w:r w:rsidRPr="0000197F">
        <w:rPr>
          <w:b/>
          <w:bCs/>
          <w:color w:val="000000" w:themeColor="text1"/>
        </w:rPr>
        <w:t xml:space="preserve"> </w:t>
      </w:r>
    </w:p>
    <w:p w:rsidR="004B4BE6" w:rsidRPr="0000197F" w:rsidRDefault="004B4BE6" w:rsidP="004B4BE6">
      <w:pPr>
        <w:tabs>
          <w:tab w:val="left" w:pos="426"/>
        </w:tabs>
        <w:rPr>
          <w:b/>
          <w:bCs/>
          <w:color w:val="000000" w:themeColor="text1"/>
          <w:sz w:val="14"/>
          <w:szCs w:val="14"/>
          <w:rtl/>
        </w:rPr>
      </w:pPr>
    </w:p>
    <w:p w:rsidR="00636BEF" w:rsidRPr="0000197F" w:rsidRDefault="008A0500" w:rsidP="00167DF6">
      <w:pPr>
        <w:jc w:val="both"/>
        <w:rPr>
          <w:color w:val="000000" w:themeColor="text1"/>
          <w:rtl/>
          <w:lang w:val="id-ID"/>
        </w:rPr>
      </w:pPr>
      <w:r w:rsidRPr="0000197F">
        <w:rPr>
          <w:color w:val="000000" w:themeColor="text1"/>
        </w:rPr>
        <w:t xml:space="preserve">Relationship between parking fees per </w:t>
      </w:r>
      <w:proofErr w:type="spellStart"/>
      <w:r w:rsidRPr="0000197F">
        <w:rPr>
          <w:color w:val="000000" w:themeColor="text1"/>
        </w:rPr>
        <w:t>houre</w:t>
      </w:r>
      <w:proofErr w:type="spellEnd"/>
      <w:r w:rsidRPr="0000197F">
        <w:rPr>
          <w:color w:val="000000" w:themeColor="text1"/>
        </w:rPr>
        <w:t xml:space="preserve"> and the share percentage is illustrated in Fig.6.</w:t>
      </w:r>
      <w:r w:rsidR="00636BEF" w:rsidRPr="0000197F">
        <w:rPr>
          <w:color w:val="000000" w:themeColor="text1"/>
          <w:lang w:val="id-ID"/>
        </w:rPr>
        <w:t>The participants in this survey were asked if an increase in parking charge would make them consider shifting to public transport. The resent cost was assumed to be RM1/hour. 43.3% would shift if the cost was raised to RM3/hour, 7</w:t>
      </w:r>
      <w:r w:rsidR="00167DF6" w:rsidRPr="0000197F">
        <w:rPr>
          <w:color w:val="000000" w:themeColor="text1"/>
        </w:rPr>
        <w:t>5</w:t>
      </w:r>
      <w:r w:rsidR="00636BEF" w:rsidRPr="0000197F">
        <w:rPr>
          <w:color w:val="000000" w:themeColor="text1"/>
          <w:lang w:val="id-ID"/>
        </w:rPr>
        <w:t>% with RM4/hour.</w:t>
      </w:r>
    </w:p>
    <w:p w:rsidR="00636BEF" w:rsidRPr="0000197F" w:rsidRDefault="00636BEF" w:rsidP="00636BEF">
      <w:pPr>
        <w:jc w:val="both"/>
        <w:rPr>
          <w:color w:val="000000" w:themeColor="text1"/>
          <w:rtl/>
          <w:lang w:val="id-ID"/>
        </w:rPr>
      </w:pPr>
    </w:p>
    <w:p w:rsidR="00636BEF" w:rsidRPr="0000197F" w:rsidRDefault="00636BEF" w:rsidP="00636BEF">
      <w:pPr>
        <w:jc w:val="both"/>
        <w:rPr>
          <w:color w:val="000000" w:themeColor="text1"/>
          <w:rtl/>
          <w:lang w:val="id-ID"/>
        </w:rPr>
      </w:pPr>
    </w:p>
    <w:p w:rsidR="00636BEF" w:rsidRPr="0000197F" w:rsidRDefault="00636BEF" w:rsidP="00636BEF">
      <w:pPr>
        <w:jc w:val="center"/>
        <w:rPr>
          <w:color w:val="000000" w:themeColor="text1"/>
          <w:rtl/>
          <w:lang w:val="id-ID"/>
        </w:rPr>
      </w:pPr>
      <w:r w:rsidRPr="0000197F">
        <w:rPr>
          <w:rFonts w:asciiTheme="majorBidi" w:eastAsiaTheme="minorEastAsia" w:hAnsiTheme="majorBidi" w:cstheme="majorBidi"/>
          <w:noProof/>
          <w:color w:val="000000" w:themeColor="text1"/>
          <w:sz w:val="24"/>
          <w:szCs w:val="24"/>
        </w:rPr>
        <w:drawing>
          <wp:inline distT="0" distB="0" distL="0" distR="0" wp14:anchorId="5B91FBA1" wp14:editId="0A6F3C23">
            <wp:extent cx="4572000" cy="2945218"/>
            <wp:effectExtent l="0" t="0" r="19050" b="26670"/>
            <wp:docPr id="3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636BEF" w:rsidRPr="0000197F" w:rsidRDefault="00636BEF" w:rsidP="00636BEF">
      <w:pPr>
        <w:jc w:val="both"/>
        <w:rPr>
          <w:color w:val="000000" w:themeColor="text1"/>
          <w:rtl/>
          <w:lang w:val="id-ID"/>
        </w:rPr>
      </w:pPr>
    </w:p>
    <w:p w:rsidR="00636BEF" w:rsidRPr="0000197F" w:rsidRDefault="00636BEF" w:rsidP="00636BEF">
      <w:pPr>
        <w:jc w:val="both"/>
        <w:rPr>
          <w:color w:val="000000" w:themeColor="text1"/>
          <w:lang w:val="id-ID"/>
        </w:rPr>
      </w:pPr>
    </w:p>
    <w:p w:rsidR="001A4935" w:rsidRPr="0000197F" w:rsidRDefault="001A4935" w:rsidP="001346E8">
      <w:pPr>
        <w:pStyle w:val="Text"/>
        <w:ind w:firstLine="0"/>
        <w:jc w:val="center"/>
        <w:rPr>
          <w:color w:val="000000" w:themeColor="text1"/>
          <w:sz w:val="18"/>
          <w:szCs w:val="18"/>
        </w:rPr>
      </w:pPr>
      <w:r w:rsidRPr="0000197F">
        <w:rPr>
          <w:color w:val="000000" w:themeColor="text1"/>
          <w:sz w:val="18"/>
          <w:szCs w:val="18"/>
        </w:rPr>
        <w:t xml:space="preserve">Fig </w:t>
      </w:r>
      <w:r w:rsidR="00CE3FC9" w:rsidRPr="0000197F">
        <w:rPr>
          <w:color w:val="000000" w:themeColor="text1"/>
          <w:sz w:val="18"/>
          <w:szCs w:val="18"/>
        </w:rPr>
        <w:t>6</w:t>
      </w:r>
      <w:r w:rsidRPr="0000197F">
        <w:rPr>
          <w:color w:val="000000" w:themeColor="text1"/>
          <w:sz w:val="18"/>
          <w:szCs w:val="18"/>
        </w:rPr>
        <w:t xml:space="preserve"> </w:t>
      </w:r>
      <w:r w:rsidR="001346E8" w:rsidRPr="0000197F">
        <w:rPr>
          <w:color w:val="000000" w:themeColor="text1"/>
          <w:sz w:val="18"/>
          <w:szCs w:val="18"/>
        </w:rPr>
        <w:t>Relationship</w:t>
      </w:r>
      <w:r w:rsidR="001346E8" w:rsidRPr="0000197F">
        <w:rPr>
          <w:rFonts w:eastAsia="Calibri"/>
          <w:color w:val="000000" w:themeColor="text1"/>
          <w:sz w:val="18"/>
          <w:szCs w:val="18"/>
          <w:lang w:val="en-GB"/>
        </w:rPr>
        <w:t xml:space="preserve"> between sharing percentage and parking fees per </w:t>
      </w:r>
      <w:proofErr w:type="spellStart"/>
      <w:r w:rsidR="001346E8" w:rsidRPr="0000197F">
        <w:rPr>
          <w:rFonts w:eastAsia="Calibri"/>
          <w:color w:val="000000" w:themeColor="text1"/>
          <w:sz w:val="18"/>
          <w:szCs w:val="18"/>
          <w:lang w:val="en-GB"/>
        </w:rPr>
        <w:t>houre</w:t>
      </w:r>
      <w:proofErr w:type="spellEnd"/>
      <w:r w:rsidR="001346E8" w:rsidRPr="0000197F">
        <w:rPr>
          <w:rFonts w:eastAsia="Calibri"/>
          <w:color w:val="000000" w:themeColor="text1"/>
          <w:sz w:val="18"/>
          <w:szCs w:val="18"/>
          <w:lang w:val="en-GB"/>
        </w:rPr>
        <w:t xml:space="preserve"> </w:t>
      </w:r>
    </w:p>
    <w:p w:rsidR="00636BEF" w:rsidRPr="0000197F" w:rsidRDefault="00636BEF" w:rsidP="004B4BE6">
      <w:pPr>
        <w:tabs>
          <w:tab w:val="left" w:pos="426"/>
        </w:tabs>
        <w:rPr>
          <w:b/>
          <w:bCs/>
          <w:color w:val="000000" w:themeColor="text1"/>
          <w:sz w:val="14"/>
          <w:szCs w:val="14"/>
        </w:rPr>
      </w:pPr>
    </w:p>
    <w:p w:rsidR="00B923D0" w:rsidRPr="0000197F" w:rsidRDefault="00B923D0" w:rsidP="004B4BE6">
      <w:pPr>
        <w:tabs>
          <w:tab w:val="left" w:pos="426"/>
        </w:tabs>
        <w:rPr>
          <w:b/>
          <w:bCs/>
          <w:color w:val="000000" w:themeColor="text1"/>
          <w:sz w:val="14"/>
          <w:szCs w:val="14"/>
        </w:rPr>
      </w:pPr>
    </w:p>
    <w:p w:rsidR="00B923D0" w:rsidRPr="0000197F" w:rsidRDefault="00B923D0" w:rsidP="000860D3">
      <w:pPr>
        <w:pStyle w:val="ListParagraph"/>
        <w:spacing w:after="0" w:line="240" w:lineRule="auto"/>
        <w:ind w:left="0"/>
        <w:jc w:val="both"/>
        <w:rPr>
          <w:rFonts w:ascii="Times New Roman" w:hAnsi="Times New Roman"/>
          <w:color w:val="000000" w:themeColor="text1"/>
          <w:sz w:val="20"/>
          <w:szCs w:val="20"/>
          <w:rtl/>
        </w:rPr>
      </w:pPr>
      <w:r w:rsidRPr="0000197F">
        <w:rPr>
          <w:rFonts w:ascii="Times New Roman" w:hAnsi="Times New Roman"/>
          <w:color w:val="000000" w:themeColor="text1"/>
          <w:sz w:val="20"/>
          <w:szCs w:val="20"/>
        </w:rPr>
        <w:t xml:space="preserve">Results for data calibration by regression statistics are given in table 4 and results for survey illustration is indicated in table </w:t>
      </w:r>
      <w:r w:rsidR="000860D3" w:rsidRPr="0000197F">
        <w:rPr>
          <w:rFonts w:ascii="Times New Roman" w:hAnsi="Times New Roman"/>
          <w:color w:val="000000" w:themeColor="text1"/>
          <w:sz w:val="20"/>
          <w:szCs w:val="20"/>
        </w:rPr>
        <w:t>6</w:t>
      </w:r>
      <w:r w:rsidRPr="0000197F">
        <w:rPr>
          <w:rFonts w:ascii="Times New Roman" w:hAnsi="Times New Roman"/>
          <w:color w:val="000000" w:themeColor="text1"/>
          <w:sz w:val="20"/>
          <w:szCs w:val="20"/>
        </w:rPr>
        <w:t xml:space="preserve"> </w:t>
      </w:r>
    </w:p>
    <w:p w:rsidR="00B923D0" w:rsidRPr="0000197F" w:rsidRDefault="00B923D0" w:rsidP="004B4BE6">
      <w:pPr>
        <w:tabs>
          <w:tab w:val="left" w:pos="426"/>
        </w:tabs>
        <w:rPr>
          <w:b/>
          <w:bCs/>
          <w:color w:val="000000" w:themeColor="text1"/>
          <w:sz w:val="14"/>
          <w:szCs w:val="14"/>
        </w:rPr>
      </w:pPr>
    </w:p>
    <w:p w:rsidR="004B4BE6" w:rsidRPr="0000197F" w:rsidRDefault="004B4BE6" w:rsidP="00B241A8">
      <w:pPr>
        <w:tabs>
          <w:tab w:val="left" w:pos="426"/>
        </w:tabs>
        <w:rPr>
          <w:b/>
          <w:bCs/>
          <w:color w:val="000000" w:themeColor="text1"/>
          <w:sz w:val="14"/>
          <w:szCs w:val="14"/>
          <w:rtl/>
        </w:rPr>
      </w:pPr>
    </w:p>
    <w:p w:rsidR="00B923D0" w:rsidRPr="0000197F" w:rsidRDefault="00B923D0" w:rsidP="00B923D0">
      <w:pPr>
        <w:jc w:val="center"/>
        <w:rPr>
          <w:color w:val="000000" w:themeColor="text1"/>
          <w:lang w:val="en-GB"/>
        </w:rPr>
      </w:pPr>
      <w:r w:rsidRPr="0000197F">
        <w:rPr>
          <w:color w:val="000000" w:themeColor="text1"/>
          <w:lang w:val="en-GB"/>
        </w:rPr>
        <w:t xml:space="preserve">Table 6 </w:t>
      </w:r>
      <w:proofErr w:type="gramStart"/>
      <w:r w:rsidRPr="0000197F">
        <w:rPr>
          <w:color w:val="000000" w:themeColor="text1"/>
          <w:lang w:val="en-GB"/>
        </w:rPr>
        <w:t>An</w:t>
      </w:r>
      <w:proofErr w:type="gramEnd"/>
      <w:r w:rsidRPr="0000197F">
        <w:rPr>
          <w:color w:val="000000" w:themeColor="text1"/>
          <w:lang w:val="en-GB"/>
        </w:rPr>
        <w:t xml:space="preserve"> illustration Survey results and data calibration</w:t>
      </w:r>
    </w:p>
    <w:p w:rsidR="00B923D0" w:rsidRPr="0000197F" w:rsidRDefault="00B923D0" w:rsidP="00B923D0">
      <w:pPr>
        <w:tabs>
          <w:tab w:val="left" w:pos="426"/>
        </w:tabs>
        <w:rPr>
          <w:b/>
          <w:bCs/>
          <w:color w:val="000000" w:themeColor="text1"/>
          <w:sz w:val="2"/>
          <w:szCs w:val="2"/>
        </w:rPr>
      </w:pPr>
    </w:p>
    <w:p w:rsidR="00B923D0" w:rsidRPr="0000197F" w:rsidRDefault="00B923D0" w:rsidP="00B923D0">
      <w:pPr>
        <w:tabs>
          <w:tab w:val="left" w:pos="426"/>
        </w:tabs>
        <w:rPr>
          <w:b/>
          <w:bCs/>
          <w:color w:val="000000" w:themeColor="text1"/>
          <w:sz w:val="14"/>
          <w:szCs w:val="14"/>
        </w:rPr>
      </w:pPr>
    </w:p>
    <w:tbl>
      <w:tblPr>
        <w:tblW w:w="7352" w:type="dxa"/>
        <w:jc w:val="center"/>
        <w:tblLook w:val="04A0" w:firstRow="1" w:lastRow="0" w:firstColumn="1" w:lastColumn="0" w:noHBand="0" w:noVBand="1"/>
      </w:tblPr>
      <w:tblGrid>
        <w:gridCol w:w="1736"/>
        <w:gridCol w:w="1768"/>
        <w:gridCol w:w="1924"/>
        <w:gridCol w:w="1924"/>
      </w:tblGrid>
      <w:tr w:rsidR="00B923D0" w:rsidRPr="0000197F" w:rsidTr="001416DF">
        <w:trPr>
          <w:trHeight w:val="217"/>
          <w:jc w:val="center"/>
        </w:trPr>
        <w:tc>
          <w:tcPr>
            <w:tcW w:w="1736" w:type="dxa"/>
            <w:tcBorders>
              <w:top w:val="single" w:sz="4" w:space="0" w:color="auto"/>
              <w:bottom w:val="single" w:sz="4" w:space="0" w:color="auto"/>
            </w:tcBorders>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 xml:space="preserve">Charging Fees  </w:t>
            </w:r>
          </w:p>
        </w:tc>
        <w:tc>
          <w:tcPr>
            <w:tcW w:w="1768" w:type="dxa"/>
            <w:tcBorders>
              <w:top w:val="single" w:sz="4" w:space="0" w:color="auto"/>
              <w:bottom w:val="single" w:sz="4" w:space="0" w:color="auto"/>
            </w:tcBorders>
            <w:noWrap/>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 xml:space="preserve">Survey results (P)         </w:t>
            </w:r>
          </w:p>
        </w:tc>
        <w:tc>
          <w:tcPr>
            <w:tcW w:w="1924" w:type="dxa"/>
            <w:tcBorders>
              <w:top w:val="single" w:sz="4" w:space="0" w:color="auto"/>
              <w:bottom w:val="single" w:sz="4" w:space="0" w:color="auto"/>
            </w:tcBorders>
            <w:noWrap/>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 xml:space="preserve">(1-P)/P             </w:t>
            </w:r>
          </w:p>
        </w:tc>
        <w:tc>
          <w:tcPr>
            <w:tcW w:w="1924" w:type="dxa"/>
            <w:tcBorders>
              <w:top w:val="single" w:sz="4" w:space="0" w:color="auto"/>
              <w:bottom w:val="single" w:sz="4" w:space="0" w:color="auto"/>
            </w:tcBorders>
            <w:noWrap/>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 xml:space="preserve">Ln((1-P)/P  </w:t>
            </w:r>
          </w:p>
        </w:tc>
      </w:tr>
      <w:tr w:rsidR="00B923D0" w:rsidRPr="0000197F" w:rsidTr="001416DF">
        <w:trPr>
          <w:trHeight w:val="57"/>
          <w:jc w:val="center"/>
        </w:trPr>
        <w:tc>
          <w:tcPr>
            <w:tcW w:w="1736" w:type="dxa"/>
            <w:tcBorders>
              <w:top w:val="single" w:sz="4" w:space="0" w:color="auto"/>
            </w:tcBorders>
          </w:tcPr>
          <w:p w:rsidR="00B923D0" w:rsidRPr="0000197F" w:rsidRDefault="00B923D0" w:rsidP="001416DF">
            <w:pPr>
              <w:jc w:val="center"/>
              <w:rPr>
                <w:color w:val="000000" w:themeColor="text1"/>
                <w:sz w:val="16"/>
                <w:szCs w:val="16"/>
                <w:lang w:eastAsia="en-MY"/>
              </w:rPr>
            </w:pPr>
          </w:p>
        </w:tc>
        <w:tc>
          <w:tcPr>
            <w:tcW w:w="1768" w:type="dxa"/>
            <w:tcBorders>
              <w:top w:val="single" w:sz="4" w:space="0" w:color="auto"/>
            </w:tcBorders>
            <w:noWrap/>
          </w:tcPr>
          <w:p w:rsidR="00B923D0" w:rsidRPr="0000197F" w:rsidRDefault="00B923D0" w:rsidP="001416DF">
            <w:pPr>
              <w:jc w:val="center"/>
              <w:rPr>
                <w:color w:val="000000" w:themeColor="text1"/>
                <w:sz w:val="16"/>
                <w:szCs w:val="16"/>
                <w:lang w:eastAsia="en-MY"/>
              </w:rPr>
            </w:pPr>
          </w:p>
        </w:tc>
        <w:tc>
          <w:tcPr>
            <w:tcW w:w="1924" w:type="dxa"/>
            <w:tcBorders>
              <w:top w:val="single" w:sz="4" w:space="0" w:color="auto"/>
            </w:tcBorders>
            <w:noWrap/>
          </w:tcPr>
          <w:p w:rsidR="00B923D0" w:rsidRPr="0000197F" w:rsidRDefault="00B923D0" w:rsidP="001416DF">
            <w:pPr>
              <w:jc w:val="center"/>
              <w:rPr>
                <w:color w:val="000000" w:themeColor="text1"/>
                <w:sz w:val="16"/>
                <w:szCs w:val="16"/>
                <w:lang w:eastAsia="en-MY"/>
              </w:rPr>
            </w:pPr>
          </w:p>
        </w:tc>
        <w:tc>
          <w:tcPr>
            <w:tcW w:w="1924" w:type="dxa"/>
            <w:tcBorders>
              <w:top w:val="single" w:sz="4" w:space="0" w:color="auto"/>
            </w:tcBorders>
            <w:noWrap/>
          </w:tcPr>
          <w:p w:rsidR="00B923D0" w:rsidRPr="0000197F" w:rsidRDefault="00B923D0" w:rsidP="001416DF">
            <w:pPr>
              <w:jc w:val="center"/>
              <w:rPr>
                <w:color w:val="000000" w:themeColor="text1"/>
                <w:sz w:val="16"/>
                <w:szCs w:val="16"/>
                <w:lang w:eastAsia="en-MY"/>
              </w:rPr>
            </w:pPr>
          </w:p>
        </w:tc>
      </w:tr>
      <w:tr w:rsidR="00B923D0" w:rsidRPr="0000197F" w:rsidTr="001416DF">
        <w:trPr>
          <w:trHeight w:val="291"/>
          <w:jc w:val="center"/>
        </w:trPr>
        <w:tc>
          <w:tcPr>
            <w:tcW w:w="1736" w:type="dxa"/>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2 RM</w:t>
            </w:r>
          </w:p>
        </w:tc>
        <w:tc>
          <w:tcPr>
            <w:tcW w:w="1768" w:type="dxa"/>
            <w:noWrap/>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0.166</w:t>
            </w:r>
          </w:p>
        </w:tc>
        <w:tc>
          <w:tcPr>
            <w:tcW w:w="1924" w:type="dxa"/>
            <w:noWrap/>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5.024096</w:t>
            </w:r>
          </w:p>
        </w:tc>
        <w:tc>
          <w:tcPr>
            <w:tcW w:w="1924" w:type="dxa"/>
            <w:noWrap/>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1.6142</w:t>
            </w:r>
          </w:p>
        </w:tc>
      </w:tr>
      <w:tr w:rsidR="00B923D0" w:rsidRPr="0000197F" w:rsidTr="001416DF">
        <w:trPr>
          <w:trHeight w:val="291"/>
          <w:jc w:val="center"/>
        </w:trPr>
        <w:tc>
          <w:tcPr>
            <w:tcW w:w="1736" w:type="dxa"/>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3 RM</w:t>
            </w:r>
          </w:p>
        </w:tc>
        <w:tc>
          <w:tcPr>
            <w:tcW w:w="1768" w:type="dxa"/>
            <w:noWrap/>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0.265</w:t>
            </w:r>
          </w:p>
        </w:tc>
        <w:tc>
          <w:tcPr>
            <w:tcW w:w="1924" w:type="dxa"/>
            <w:noWrap/>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2.773585</w:t>
            </w:r>
          </w:p>
        </w:tc>
        <w:tc>
          <w:tcPr>
            <w:tcW w:w="1924" w:type="dxa"/>
            <w:noWrap/>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1.0201</w:t>
            </w:r>
          </w:p>
        </w:tc>
      </w:tr>
      <w:tr w:rsidR="00B923D0" w:rsidRPr="0000197F" w:rsidTr="001416DF">
        <w:trPr>
          <w:trHeight w:val="291"/>
          <w:jc w:val="center"/>
        </w:trPr>
        <w:tc>
          <w:tcPr>
            <w:tcW w:w="1736" w:type="dxa"/>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4 RM</w:t>
            </w:r>
          </w:p>
        </w:tc>
        <w:tc>
          <w:tcPr>
            <w:tcW w:w="1768" w:type="dxa"/>
            <w:noWrap/>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0.315</w:t>
            </w:r>
          </w:p>
        </w:tc>
        <w:tc>
          <w:tcPr>
            <w:tcW w:w="1924" w:type="dxa"/>
            <w:noWrap/>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2.174603</w:t>
            </w:r>
          </w:p>
        </w:tc>
        <w:tc>
          <w:tcPr>
            <w:tcW w:w="1924" w:type="dxa"/>
            <w:noWrap/>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0.7768</w:t>
            </w:r>
          </w:p>
        </w:tc>
      </w:tr>
      <w:tr w:rsidR="00B923D0" w:rsidRPr="0000197F" w:rsidTr="001416DF">
        <w:trPr>
          <w:trHeight w:val="167"/>
          <w:jc w:val="center"/>
        </w:trPr>
        <w:tc>
          <w:tcPr>
            <w:tcW w:w="1736" w:type="dxa"/>
            <w:tcBorders>
              <w:bottom w:val="single" w:sz="4" w:space="0" w:color="auto"/>
            </w:tcBorders>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5 RM</w:t>
            </w:r>
          </w:p>
        </w:tc>
        <w:tc>
          <w:tcPr>
            <w:tcW w:w="1768" w:type="dxa"/>
            <w:tcBorders>
              <w:bottom w:val="single" w:sz="4" w:space="0" w:color="auto"/>
            </w:tcBorders>
            <w:noWrap/>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0.248</w:t>
            </w:r>
          </w:p>
        </w:tc>
        <w:tc>
          <w:tcPr>
            <w:tcW w:w="1924" w:type="dxa"/>
            <w:tcBorders>
              <w:bottom w:val="single" w:sz="4" w:space="0" w:color="auto"/>
            </w:tcBorders>
            <w:noWrap/>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3.032258</w:t>
            </w:r>
          </w:p>
        </w:tc>
        <w:tc>
          <w:tcPr>
            <w:tcW w:w="1924" w:type="dxa"/>
            <w:tcBorders>
              <w:bottom w:val="single" w:sz="4" w:space="0" w:color="auto"/>
            </w:tcBorders>
            <w:noWrap/>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1.1093</w:t>
            </w:r>
          </w:p>
        </w:tc>
      </w:tr>
      <w:tr w:rsidR="00B923D0" w:rsidRPr="0000197F" w:rsidTr="001416DF">
        <w:trPr>
          <w:trHeight w:val="117"/>
          <w:jc w:val="center"/>
        </w:trPr>
        <w:tc>
          <w:tcPr>
            <w:tcW w:w="1736" w:type="dxa"/>
            <w:tcBorders>
              <w:top w:val="single" w:sz="4" w:space="0" w:color="auto"/>
            </w:tcBorders>
          </w:tcPr>
          <w:p w:rsidR="00B923D0" w:rsidRPr="0000197F" w:rsidRDefault="00B923D0" w:rsidP="001416DF">
            <w:pPr>
              <w:jc w:val="center"/>
              <w:rPr>
                <w:color w:val="000000" w:themeColor="text1"/>
                <w:sz w:val="16"/>
                <w:szCs w:val="16"/>
                <w:lang w:eastAsia="en-MY"/>
              </w:rPr>
            </w:pPr>
          </w:p>
        </w:tc>
        <w:tc>
          <w:tcPr>
            <w:tcW w:w="1768" w:type="dxa"/>
            <w:tcBorders>
              <w:top w:val="single" w:sz="4" w:space="0" w:color="auto"/>
            </w:tcBorders>
            <w:noWrap/>
          </w:tcPr>
          <w:p w:rsidR="00B923D0" w:rsidRPr="0000197F" w:rsidRDefault="00B923D0" w:rsidP="001416DF">
            <w:pPr>
              <w:jc w:val="center"/>
              <w:rPr>
                <w:color w:val="000000" w:themeColor="text1"/>
                <w:sz w:val="16"/>
                <w:szCs w:val="16"/>
                <w:lang w:eastAsia="en-MY"/>
              </w:rPr>
            </w:pPr>
          </w:p>
        </w:tc>
        <w:tc>
          <w:tcPr>
            <w:tcW w:w="1924" w:type="dxa"/>
            <w:tcBorders>
              <w:top w:val="single" w:sz="4" w:space="0" w:color="auto"/>
            </w:tcBorders>
            <w:noWrap/>
          </w:tcPr>
          <w:p w:rsidR="00B923D0" w:rsidRPr="0000197F" w:rsidRDefault="00B923D0" w:rsidP="001416DF">
            <w:pPr>
              <w:jc w:val="center"/>
              <w:rPr>
                <w:color w:val="000000" w:themeColor="text1"/>
                <w:sz w:val="16"/>
                <w:szCs w:val="16"/>
                <w:lang w:eastAsia="en-MY"/>
              </w:rPr>
            </w:pPr>
          </w:p>
        </w:tc>
        <w:tc>
          <w:tcPr>
            <w:tcW w:w="1924" w:type="dxa"/>
            <w:tcBorders>
              <w:top w:val="single" w:sz="4" w:space="0" w:color="auto"/>
            </w:tcBorders>
            <w:noWrap/>
          </w:tcPr>
          <w:p w:rsidR="00B923D0" w:rsidRPr="0000197F" w:rsidRDefault="00B923D0" w:rsidP="001416DF">
            <w:pPr>
              <w:jc w:val="center"/>
              <w:rPr>
                <w:color w:val="000000" w:themeColor="text1"/>
                <w:sz w:val="16"/>
                <w:szCs w:val="16"/>
                <w:lang w:eastAsia="en-MY"/>
              </w:rPr>
            </w:pPr>
          </w:p>
        </w:tc>
      </w:tr>
    </w:tbl>
    <w:p w:rsidR="00B923D0" w:rsidRPr="0000197F" w:rsidRDefault="00B923D0" w:rsidP="00B923D0">
      <w:pPr>
        <w:tabs>
          <w:tab w:val="left" w:pos="426"/>
        </w:tabs>
        <w:rPr>
          <w:b/>
          <w:bCs/>
          <w:color w:val="000000" w:themeColor="text1"/>
          <w:sz w:val="14"/>
          <w:szCs w:val="14"/>
          <w:rtl/>
        </w:rPr>
      </w:pPr>
    </w:p>
    <w:p w:rsidR="00B923D0" w:rsidRPr="0000197F" w:rsidRDefault="00B923D0" w:rsidP="00B923D0">
      <w:pPr>
        <w:jc w:val="center"/>
        <w:rPr>
          <w:color w:val="000000" w:themeColor="text1"/>
          <w:lang w:val="en-GB"/>
        </w:rPr>
      </w:pPr>
      <w:r w:rsidRPr="0000197F">
        <w:rPr>
          <w:color w:val="000000" w:themeColor="text1"/>
          <w:lang w:val="en-GB"/>
        </w:rPr>
        <w:t xml:space="preserve">Table 7 </w:t>
      </w:r>
      <w:proofErr w:type="gramStart"/>
      <w:r w:rsidRPr="0000197F">
        <w:rPr>
          <w:color w:val="000000" w:themeColor="text1"/>
          <w:lang w:val="en-GB"/>
        </w:rPr>
        <w:t>An</w:t>
      </w:r>
      <w:proofErr w:type="gramEnd"/>
      <w:r w:rsidRPr="0000197F">
        <w:rPr>
          <w:color w:val="000000" w:themeColor="text1"/>
          <w:lang w:val="en-GB"/>
        </w:rPr>
        <w:t xml:space="preserve"> illustration Survey results and </w:t>
      </w:r>
      <w:proofErr w:type="spellStart"/>
      <w:r w:rsidRPr="0000197F">
        <w:rPr>
          <w:color w:val="000000" w:themeColor="text1"/>
          <w:lang w:val="en-GB"/>
        </w:rPr>
        <w:t>logit</w:t>
      </w:r>
      <w:proofErr w:type="spellEnd"/>
      <w:r w:rsidRPr="0000197F">
        <w:rPr>
          <w:color w:val="000000" w:themeColor="text1"/>
          <w:lang w:val="en-GB"/>
        </w:rPr>
        <w:t xml:space="preserve"> model result</w:t>
      </w:r>
    </w:p>
    <w:p w:rsidR="00B923D0" w:rsidRPr="0000197F" w:rsidRDefault="00B923D0" w:rsidP="00B923D0">
      <w:pPr>
        <w:tabs>
          <w:tab w:val="left" w:pos="426"/>
        </w:tabs>
        <w:rPr>
          <w:b/>
          <w:bCs/>
          <w:color w:val="000000" w:themeColor="text1"/>
          <w:sz w:val="2"/>
          <w:szCs w:val="2"/>
        </w:rPr>
      </w:pPr>
    </w:p>
    <w:p w:rsidR="00B923D0" w:rsidRPr="0000197F" w:rsidRDefault="00B923D0" w:rsidP="00B923D0">
      <w:pPr>
        <w:tabs>
          <w:tab w:val="left" w:pos="426"/>
        </w:tabs>
        <w:rPr>
          <w:b/>
          <w:bCs/>
          <w:color w:val="000000" w:themeColor="text1"/>
          <w:sz w:val="14"/>
          <w:szCs w:val="14"/>
        </w:rPr>
      </w:pPr>
    </w:p>
    <w:p w:rsidR="00B923D0" w:rsidRPr="0000197F" w:rsidRDefault="00B923D0" w:rsidP="00B923D0">
      <w:pPr>
        <w:tabs>
          <w:tab w:val="left" w:pos="426"/>
        </w:tabs>
        <w:rPr>
          <w:b/>
          <w:bCs/>
          <w:color w:val="000000" w:themeColor="text1"/>
          <w:sz w:val="14"/>
          <w:szCs w:val="14"/>
          <w:rtl/>
        </w:rPr>
      </w:pPr>
    </w:p>
    <w:tbl>
      <w:tblPr>
        <w:tblW w:w="4368" w:type="pct"/>
        <w:jc w:val="center"/>
        <w:tblLook w:val="04A0" w:firstRow="1" w:lastRow="0" w:firstColumn="1" w:lastColumn="0" w:noHBand="0" w:noVBand="1"/>
      </w:tblPr>
      <w:tblGrid>
        <w:gridCol w:w="2002"/>
        <w:gridCol w:w="2387"/>
        <w:gridCol w:w="3071"/>
        <w:gridCol w:w="406"/>
      </w:tblGrid>
      <w:tr w:rsidR="00B923D0" w:rsidRPr="0000197F" w:rsidTr="001416DF">
        <w:trPr>
          <w:trHeight w:val="217"/>
          <w:jc w:val="center"/>
        </w:trPr>
        <w:tc>
          <w:tcPr>
            <w:tcW w:w="1273" w:type="pct"/>
            <w:tcBorders>
              <w:top w:val="single" w:sz="4" w:space="0" w:color="auto"/>
              <w:bottom w:val="single" w:sz="4" w:space="0" w:color="auto"/>
            </w:tcBorders>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Charging Fees</w:t>
            </w:r>
          </w:p>
        </w:tc>
        <w:tc>
          <w:tcPr>
            <w:tcW w:w="1517" w:type="pct"/>
            <w:tcBorders>
              <w:top w:val="single" w:sz="4" w:space="0" w:color="auto"/>
              <w:bottom w:val="single" w:sz="4" w:space="0" w:color="auto"/>
            </w:tcBorders>
            <w:noWrap/>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Survey results (P)</w:t>
            </w:r>
          </w:p>
        </w:tc>
        <w:tc>
          <w:tcPr>
            <w:tcW w:w="2210" w:type="pct"/>
            <w:gridSpan w:val="2"/>
            <w:tcBorders>
              <w:top w:val="single" w:sz="4" w:space="0" w:color="auto"/>
              <w:bottom w:val="single" w:sz="4" w:space="0" w:color="auto"/>
            </w:tcBorders>
            <w:noWrap/>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 xml:space="preserve">Results From </w:t>
            </w:r>
            <w:proofErr w:type="spellStart"/>
            <w:r w:rsidRPr="0000197F">
              <w:rPr>
                <w:color w:val="000000" w:themeColor="text1"/>
                <w:sz w:val="16"/>
                <w:szCs w:val="16"/>
                <w:lang w:eastAsia="en-MY"/>
              </w:rPr>
              <w:t>Logit</w:t>
            </w:r>
            <w:proofErr w:type="spellEnd"/>
            <w:r w:rsidRPr="0000197F">
              <w:rPr>
                <w:color w:val="000000" w:themeColor="text1"/>
                <w:sz w:val="16"/>
                <w:szCs w:val="16"/>
                <w:lang w:eastAsia="en-MY"/>
              </w:rPr>
              <w:t xml:space="preserve"> Model</w:t>
            </w:r>
          </w:p>
        </w:tc>
      </w:tr>
      <w:tr w:rsidR="00B923D0" w:rsidRPr="0000197F" w:rsidTr="001416DF">
        <w:trPr>
          <w:trHeight w:val="291"/>
          <w:jc w:val="center"/>
        </w:trPr>
        <w:tc>
          <w:tcPr>
            <w:tcW w:w="1273" w:type="pct"/>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2 RM</w:t>
            </w:r>
          </w:p>
        </w:tc>
        <w:tc>
          <w:tcPr>
            <w:tcW w:w="1517" w:type="pct"/>
            <w:noWrap/>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0.166</w:t>
            </w:r>
          </w:p>
        </w:tc>
        <w:tc>
          <w:tcPr>
            <w:tcW w:w="2210" w:type="pct"/>
            <w:gridSpan w:val="2"/>
            <w:noWrap/>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1.6142</w:t>
            </w:r>
          </w:p>
        </w:tc>
      </w:tr>
      <w:tr w:rsidR="00B923D0" w:rsidRPr="0000197F" w:rsidTr="001416DF">
        <w:trPr>
          <w:trHeight w:val="291"/>
          <w:jc w:val="center"/>
        </w:trPr>
        <w:tc>
          <w:tcPr>
            <w:tcW w:w="1273" w:type="pct"/>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3 RM</w:t>
            </w:r>
          </w:p>
        </w:tc>
        <w:tc>
          <w:tcPr>
            <w:tcW w:w="1517" w:type="pct"/>
            <w:noWrap/>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0.265</w:t>
            </w:r>
          </w:p>
        </w:tc>
        <w:tc>
          <w:tcPr>
            <w:tcW w:w="2210" w:type="pct"/>
            <w:gridSpan w:val="2"/>
            <w:noWrap/>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1.0201</w:t>
            </w:r>
          </w:p>
        </w:tc>
      </w:tr>
      <w:tr w:rsidR="00B923D0" w:rsidRPr="0000197F" w:rsidTr="001416DF">
        <w:trPr>
          <w:trHeight w:val="291"/>
          <w:jc w:val="center"/>
        </w:trPr>
        <w:tc>
          <w:tcPr>
            <w:tcW w:w="1273" w:type="pct"/>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4 RM</w:t>
            </w:r>
          </w:p>
        </w:tc>
        <w:tc>
          <w:tcPr>
            <w:tcW w:w="1517" w:type="pct"/>
            <w:noWrap/>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0.315</w:t>
            </w:r>
          </w:p>
        </w:tc>
        <w:tc>
          <w:tcPr>
            <w:tcW w:w="2210" w:type="pct"/>
            <w:gridSpan w:val="2"/>
            <w:noWrap/>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0.7768</w:t>
            </w:r>
          </w:p>
        </w:tc>
      </w:tr>
      <w:tr w:rsidR="00B923D0" w:rsidRPr="0000197F" w:rsidTr="001416DF">
        <w:trPr>
          <w:trHeight w:val="167"/>
          <w:jc w:val="center"/>
        </w:trPr>
        <w:tc>
          <w:tcPr>
            <w:tcW w:w="1273" w:type="pct"/>
            <w:tcBorders>
              <w:bottom w:val="single" w:sz="4" w:space="0" w:color="auto"/>
            </w:tcBorders>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5 RM</w:t>
            </w:r>
          </w:p>
        </w:tc>
        <w:tc>
          <w:tcPr>
            <w:tcW w:w="1517" w:type="pct"/>
            <w:tcBorders>
              <w:bottom w:val="single" w:sz="4" w:space="0" w:color="auto"/>
            </w:tcBorders>
            <w:noWrap/>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0.248</w:t>
            </w:r>
          </w:p>
        </w:tc>
        <w:tc>
          <w:tcPr>
            <w:tcW w:w="2210" w:type="pct"/>
            <w:gridSpan w:val="2"/>
            <w:tcBorders>
              <w:bottom w:val="single" w:sz="4" w:space="0" w:color="auto"/>
            </w:tcBorders>
            <w:noWrap/>
            <w:hideMark/>
          </w:tcPr>
          <w:p w:rsidR="00B923D0" w:rsidRPr="0000197F" w:rsidRDefault="00B923D0" w:rsidP="001416DF">
            <w:pPr>
              <w:jc w:val="center"/>
              <w:rPr>
                <w:color w:val="000000" w:themeColor="text1"/>
                <w:sz w:val="16"/>
                <w:szCs w:val="16"/>
                <w:lang w:eastAsia="en-MY"/>
              </w:rPr>
            </w:pPr>
            <w:r w:rsidRPr="0000197F">
              <w:rPr>
                <w:color w:val="000000" w:themeColor="text1"/>
                <w:sz w:val="16"/>
                <w:szCs w:val="16"/>
                <w:lang w:eastAsia="en-MY"/>
              </w:rPr>
              <w:t>1.1093</w:t>
            </w:r>
          </w:p>
        </w:tc>
      </w:tr>
      <w:tr w:rsidR="00B923D0" w:rsidRPr="0000197F" w:rsidTr="001416DF">
        <w:trPr>
          <w:gridAfter w:val="1"/>
          <w:wAfter w:w="258" w:type="pct"/>
          <w:trHeight w:val="117"/>
          <w:jc w:val="center"/>
        </w:trPr>
        <w:tc>
          <w:tcPr>
            <w:tcW w:w="1273" w:type="pct"/>
            <w:tcBorders>
              <w:top w:val="single" w:sz="4" w:space="0" w:color="auto"/>
            </w:tcBorders>
          </w:tcPr>
          <w:p w:rsidR="00B923D0" w:rsidRPr="0000197F" w:rsidRDefault="00B923D0" w:rsidP="001416DF">
            <w:pPr>
              <w:jc w:val="center"/>
              <w:rPr>
                <w:color w:val="000000" w:themeColor="text1"/>
                <w:sz w:val="16"/>
                <w:szCs w:val="16"/>
                <w:lang w:eastAsia="en-MY"/>
              </w:rPr>
            </w:pPr>
          </w:p>
        </w:tc>
        <w:tc>
          <w:tcPr>
            <w:tcW w:w="1517" w:type="pct"/>
            <w:tcBorders>
              <w:top w:val="single" w:sz="4" w:space="0" w:color="auto"/>
            </w:tcBorders>
            <w:noWrap/>
          </w:tcPr>
          <w:p w:rsidR="00B923D0" w:rsidRPr="0000197F" w:rsidRDefault="00B923D0" w:rsidP="001416DF">
            <w:pPr>
              <w:jc w:val="center"/>
              <w:rPr>
                <w:color w:val="000000" w:themeColor="text1"/>
                <w:sz w:val="16"/>
                <w:szCs w:val="16"/>
                <w:lang w:eastAsia="en-MY"/>
              </w:rPr>
            </w:pPr>
          </w:p>
        </w:tc>
        <w:tc>
          <w:tcPr>
            <w:tcW w:w="1952" w:type="pct"/>
            <w:tcBorders>
              <w:top w:val="single" w:sz="4" w:space="0" w:color="auto"/>
            </w:tcBorders>
            <w:noWrap/>
          </w:tcPr>
          <w:p w:rsidR="00B923D0" w:rsidRPr="0000197F" w:rsidRDefault="00B923D0" w:rsidP="001416DF">
            <w:pPr>
              <w:jc w:val="center"/>
              <w:rPr>
                <w:color w:val="000000" w:themeColor="text1"/>
                <w:sz w:val="16"/>
                <w:szCs w:val="16"/>
                <w:lang w:eastAsia="en-MY"/>
              </w:rPr>
            </w:pPr>
          </w:p>
        </w:tc>
      </w:tr>
    </w:tbl>
    <w:p w:rsidR="00B923D0" w:rsidRPr="0000197F" w:rsidRDefault="00B923D0" w:rsidP="00B923D0">
      <w:pPr>
        <w:tabs>
          <w:tab w:val="left" w:pos="426"/>
        </w:tabs>
        <w:rPr>
          <w:b/>
          <w:bCs/>
          <w:color w:val="000000" w:themeColor="text1"/>
          <w:sz w:val="14"/>
          <w:szCs w:val="14"/>
          <w:rtl/>
        </w:rPr>
      </w:pPr>
    </w:p>
    <w:p w:rsidR="004B4BE6" w:rsidRPr="0000197F" w:rsidRDefault="004B4BE6" w:rsidP="00B241A8">
      <w:pPr>
        <w:tabs>
          <w:tab w:val="left" w:pos="426"/>
        </w:tabs>
        <w:rPr>
          <w:b/>
          <w:bCs/>
          <w:color w:val="000000" w:themeColor="text1"/>
          <w:sz w:val="14"/>
          <w:szCs w:val="14"/>
        </w:rPr>
      </w:pPr>
    </w:p>
    <w:p w:rsidR="00CE3FC9" w:rsidRPr="0000197F" w:rsidRDefault="00CE3FC9" w:rsidP="00B241A8">
      <w:pPr>
        <w:tabs>
          <w:tab w:val="left" w:pos="426"/>
        </w:tabs>
        <w:rPr>
          <w:b/>
          <w:bCs/>
          <w:color w:val="000000" w:themeColor="text1"/>
          <w:sz w:val="14"/>
          <w:szCs w:val="14"/>
        </w:rPr>
      </w:pPr>
    </w:p>
    <w:p w:rsidR="000C4A2E" w:rsidRPr="0000197F" w:rsidRDefault="000C4A2E" w:rsidP="000C4A2E">
      <w:pPr>
        <w:pStyle w:val="ListParagraph"/>
        <w:spacing w:line="240" w:lineRule="auto"/>
        <w:ind w:left="0"/>
        <w:jc w:val="both"/>
        <w:rPr>
          <w:rFonts w:ascii="Times New Roman" w:hAnsi="Times New Roman"/>
          <w:color w:val="000000" w:themeColor="text1"/>
          <w:sz w:val="20"/>
          <w:szCs w:val="20"/>
        </w:rPr>
      </w:pPr>
      <w:r w:rsidRPr="0000197F">
        <w:rPr>
          <w:rFonts w:ascii="Times New Roman" w:hAnsi="Times New Roman"/>
          <w:color w:val="000000" w:themeColor="text1"/>
          <w:sz w:val="20"/>
          <w:szCs w:val="20"/>
        </w:rPr>
        <w:t xml:space="preserve">Based on results indicated table 6 and table 7 which were used to model the survey results, it was found that survey results that were collected by Questionnaires and results were modelled by SPSS and the </w:t>
      </w:r>
      <w:r w:rsidRPr="0000197F">
        <w:rPr>
          <w:rFonts w:ascii="Times New Roman" w:hAnsi="Times New Roman"/>
          <w:color w:val="000000" w:themeColor="text1"/>
          <w:sz w:val="20"/>
          <w:szCs w:val="20"/>
        </w:rPr>
        <w:lastRenderedPageBreak/>
        <w:t xml:space="preserve">aforementioned equations were as approximated as it is shown in Fig.7. Therefore, it is demonstrated that the reduction in travel cost will be the key factor in shifting the people from private cars to public modes  </w:t>
      </w:r>
    </w:p>
    <w:p w:rsidR="00CE3FC9" w:rsidRPr="0000197F" w:rsidRDefault="00CE3FC9" w:rsidP="00B241A8">
      <w:pPr>
        <w:tabs>
          <w:tab w:val="left" w:pos="426"/>
        </w:tabs>
        <w:rPr>
          <w:b/>
          <w:bCs/>
          <w:color w:val="000000" w:themeColor="text1"/>
          <w:sz w:val="2"/>
          <w:szCs w:val="2"/>
          <w:lang w:val="en-GB"/>
        </w:rPr>
      </w:pPr>
    </w:p>
    <w:p w:rsidR="00CE3FC9" w:rsidRPr="0000197F" w:rsidRDefault="00CE3FC9" w:rsidP="00B241A8">
      <w:pPr>
        <w:tabs>
          <w:tab w:val="left" w:pos="426"/>
        </w:tabs>
        <w:rPr>
          <w:b/>
          <w:bCs/>
          <w:color w:val="000000" w:themeColor="text1"/>
          <w:sz w:val="2"/>
          <w:szCs w:val="2"/>
        </w:rPr>
      </w:pPr>
    </w:p>
    <w:p w:rsidR="00CE3FC9" w:rsidRPr="0000197F" w:rsidRDefault="00CE3FC9" w:rsidP="00B241A8">
      <w:pPr>
        <w:tabs>
          <w:tab w:val="left" w:pos="426"/>
        </w:tabs>
        <w:rPr>
          <w:b/>
          <w:bCs/>
          <w:color w:val="000000" w:themeColor="text1"/>
          <w:sz w:val="2"/>
          <w:szCs w:val="2"/>
        </w:rPr>
      </w:pPr>
    </w:p>
    <w:p w:rsidR="00CE3FC9" w:rsidRPr="0000197F" w:rsidRDefault="00CE3FC9" w:rsidP="00B241A8">
      <w:pPr>
        <w:tabs>
          <w:tab w:val="left" w:pos="426"/>
        </w:tabs>
        <w:rPr>
          <w:b/>
          <w:bCs/>
          <w:color w:val="000000" w:themeColor="text1"/>
          <w:sz w:val="14"/>
          <w:szCs w:val="14"/>
        </w:rPr>
      </w:pPr>
    </w:p>
    <w:p w:rsidR="00CE3FC9" w:rsidRPr="0000197F" w:rsidRDefault="001346E8" w:rsidP="000C4A2E">
      <w:pPr>
        <w:tabs>
          <w:tab w:val="left" w:pos="426"/>
        </w:tabs>
        <w:jc w:val="center"/>
        <w:rPr>
          <w:b/>
          <w:bCs/>
          <w:color w:val="000000" w:themeColor="text1"/>
          <w:sz w:val="14"/>
          <w:szCs w:val="14"/>
        </w:rPr>
      </w:pPr>
      <w:r w:rsidRPr="0000197F">
        <w:rPr>
          <w:rFonts w:asciiTheme="majorBidi" w:hAnsiTheme="majorBidi" w:cstheme="majorBidi"/>
          <w:noProof/>
          <w:color w:val="000000" w:themeColor="text1"/>
          <w:sz w:val="24"/>
          <w:szCs w:val="24"/>
        </w:rPr>
        <w:drawing>
          <wp:inline distT="0" distB="0" distL="0" distR="0" wp14:anchorId="56AE16CC" wp14:editId="6FAD6839">
            <wp:extent cx="5150827" cy="2743200"/>
            <wp:effectExtent l="0" t="0" r="12065" b="19050"/>
            <wp:docPr id="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CE3FC9" w:rsidRPr="0000197F" w:rsidRDefault="00CE3FC9" w:rsidP="00B241A8">
      <w:pPr>
        <w:tabs>
          <w:tab w:val="left" w:pos="426"/>
        </w:tabs>
        <w:rPr>
          <w:b/>
          <w:bCs/>
          <w:color w:val="000000" w:themeColor="text1"/>
          <w:sz w:val="14"/>
          <w:szCs w:val="14"/>
          <w:rtl/>
        </w:rPr>
      </w:pPr>
    </w:p>
    <w:p w:rsidR="004B4BE6" w:rsidRPr="0000197F" w:rsidRDefault="004B4BE6" w:rsidP="00B241A8">
      <w:pPr>
        <w:tabs>
          <w:tab w:val="left" w:pos="426"/>
        </w:tabs>
        <w:rPr>
          <w:b/>
          <w:bCs/>
          <w:color w:val="000000" w:themeColor="text1"/>
          <w:sz w:val="14"/>
          <w:szCs w:val="14"/>
        </w:rPr>
      </w:pPr>
    </w:p>
    <w:p w:rsidR="000C4A2E" w:rsidRPr="0000197F" w:rsidRDefault="000C4A2E" w:rsidP="000C4A2E">
      <w:pPr>
        <w:jc w:val="center"/>
        <w:rPr>
          <w:color w:val="000000" w:themeColor="text1"/>
          <w:sz w:val="18"/>
          <w:szCs w:val="18"/>
        </w:rPr>
      </w:pPr>
      <w:r w:rsidRPr="0000197F">
        <w:rPr>
          <w:color w:val="000000" w:themeColor="text1"/>
          <w:sz w:val="18"/>
          <w:szCs w:val="18"/>
        </w:rPr>
        <w:t xml:space="preserve">Fig.7: Relationship </w:t>
      </w:r>
      <w:proofErr w:type="spellStart"/>
      <w:r w:rsidRPr="0000197F">
        <w:rPr>
          <w:color w:val="000000" w:themeColor="text1"/>
          <w:sz w:val="18"/>
          <w:szCs w:val="18"/>
        </w:rPr>
        <w:t>betweenparking</w:t>
      </w:r>
      <w:proofErr w:type="spellEnd"/>
      <w:r w:rsidRPr="0000197F">
        <w:rPr>
          <w:color w:val="000000" w:themeColor="text1"/>
          <w:sz w:val="18"/>
          <w:szCs w:val="18"/>
        </w:rPr>
        <w:t xml:space="preserve"> charge per hour and the probability shift</w:t>
      </w:r>
    </w:p>
    <w:p w:rsidR="000D391E" w:rsidRPr="0000197F" w:rsidRDefault="000D391E" w:rsidP="00B241A8">
      <w:pPr>
        <w:tabs>
          <w:tab w:val="left" w:pos="426"/>
        </w:tabs>
        <w:rPr>
          <w:b/>
          <w:bCs/>
          <w:color w:val="000000" w:themeColor="text1"/>
          <w:sz w:val="14"/>
          <w:szCs w:val="14"/>
        </w:rPr>
      </w:pPr>
    </w:p>
    <w:p w:rsidR="000D391E" w:rsidRPr="0000197F" w:rsidRDefault="000D391E" w:rsidP="00B241A8">
      <w:pPr>
        <w:tabs>
          <w:tab w:val="left" w:pos="426"/>
        </w:tabs>
        <w:rPr>
          <w:b/>
          <w:bCs/>
          <w:color w:val="000000" w:themeColor="text1"/>
          <w:sz w:val="6"/>
          <w:szCs w:val="6"/>
        </w:rPr>
      </w:pPr>
    </w:p>
    <w:p w:rsidR="000D391E" w:rsidRPr="0000197F" w:rsidRDefault="000D391E" w:rsidP="00B241A8">
      <w:pPr>
        <w:tabs>
          <w:tab w:val="left" w:pos="426"/>
        </w:tabs>
        <w:rPr>
          <w:b/>
          <w:bCs/>
          <w:color w:val="000000" w:themeColor="text1"/>
          <w:sz w:val="14"/>
          <w:szCs w:val="14"/>
        </w:rPr>
      </w:pPr>
    </w:p>
    <w:p w:rsidR="009756EF" w:rsidRPr="0000197F" w:rsidRDefault="009756EF" w:rsidP="009756EF">
      <w:pPr>
        <w:tabs>
          <w:tab w:val="left" w:pos="426"/>
        </w:tabs>
        <w:rPr>
          <w:b/>
          <w:bCs/>
          <w:color w:val="000000" w:themeColor="text1"/>
          <w:lang w:val="id-ID"/>
        </w:rPr>
      </w:pPr>
      <w:r w:rsidRPr="0000197F">
        <w:rPr>
          <w:b/>
          <w:bCs/>
          <w:color w:val="000000" w:themeColor="text1"/>
        </w:rPr>
        <w:t>5.4 Improving</w:t>
      </w:r>
      <w:r w:rsidRPr="0000197F">
        <w:rPr>
          <w:b/>
          <w:bCs/>
          <w:color w:val="000000" w:themeColor="text1"/>
          <w:lang w:val="id-ID"/>
        </w:rPr>
        <w:t xml:space="preserve"> the Walking Facilities to Increase the Walking Ability</w:t>
      </w:r>
      <w:r w:rsidRPr="0000197F">
        <w:rPr>
          <w:rFonts w:hint="cs"/>
          <w:b/>
          <w:bCs/>
          <w:color w:val="000000" w:themeColor="text1"/>
          <w:rtl/>
          <w:lang w:val="id-ID"/>
        </w:rPr>
        <w:t xml:space="preserve"> </w:t>
      </w:r>
      <w:r w:rsidRPr="0000197F">
        <w:rPr>
          <w:b/>
          <w:bCs/>
          <w:color w:val="000000" w:themeColor="text1"/>
          <w:lang w:val="id-ID"/>
        </w:rPr>
        <w:t xml:space="preserve"> </w:t>
      </w:r>
    </w:p>
    <w:p w:rsidR="000D391E" w:rsidRPr="0000197F" w:rsidRDefault="000D391E" w:rsidP="00B241A8">
      <w:pPr>
        <w:tabs>
          <w:tab w:val="left" w:pos="426"/>
        </w:tabs>
        <w:rPr>
          <w:b/>
          <w:bCs/>
          <w:color w:val="000000" w:themeColor="text1"/>
          <w:lang w:val="id-ID"/>
        </w:rPr>
      </w:pPr>
    </w:p>
    <w:p w:rsidR="009756EF" w:rsidRPr="0000197F" w:rsidRDefault="009756EF" w:rsidP="009756EF">
      <w:pPr>
        <w:jc w:val="both"/>
        <w:rPr>
          <w:color w:val="000000" w:themeColor="text1"/>
          <w:lang w:val="id-ID"/>
        </w:rPr>
      </w:pPr>
      <w:r w:rsidRPr="0000197F">
        <w:rPr>
          <w:color w:val="000000" w:themeColor="text1"/>
          <w:lang w:val="id-ID"/>
        </w:rPr>
        <w:t>There are two major reasons discourage  people from walking which is safety and  protection from weather changing .according to that we have been asked the participant if we develop and improve walk ways which is safe and convenient with different percentages in which percentage they will consider to use it .</w:t>
      </w:r>
    </w:p>
    <w:p w:rsidR="009756EF" w:rsidRPr="0000197F" w:rsidRDefault="009756EF" w:rsidP="009756EF">
      <w:pPr>
        <w:jc w:val="both"/>
        <w:rPr>
          <w:color w:val="000000" w:themeColor="text1"/>
          <w:lang w:val="id-ID"/>
        </w:rPr>
      </w:pPr>
      <w:r w:rsidRPr="0000197F">
        <w:rPr>
          <w:color w:val="000000" w:themeColor="text1"/>
          <w:lang w:val="id-ID"/>
        </w:rPr>
        <w:t xml:space="preserve">When we improve the service by fifty percent we will attract 10% of the car users and when we improve the service by sixty percent we will attract 81.7% of the car users as shown in Figure </w:t>
      </w:r>
      <w:r w:rsidRPr="0000197F">
        <w:rPr>
          <w:color w:val="000000" w:themeColor="text1"/>
        </w:rPr>
        <w:t>8</w:t>
      </w:r>
      <w:r w:rsidRPr="0000197F">
        <w:rPr>
          <w:color w:val="000000" w:themeColor="text1"/>
          <w:lang w:val="id-ID"/>
        </w:rPr>
        <w:t xml:space="preserve">. </w:t>
      </w:r>
    </w:p>
    <w:p w:rsidR="000D391E" w:rsidRPr="0000197F" w:rsidRDefault="000D391E" w:rsidP="00B241A8">
      <w:pPr>
        <w:tabs>
          <w:tab w:val="left" w:pos="426"/>
        </w:tabs>
        <w:rPr>
          <w:b/>
          <w:bCs/>
          <w:color w:val="000000" w:themeColor="text1"/>
          <w:sz w:val="14"/>
          <w:szCs w:val="14"/>
        </w:rPr>
      </w:pPr>
    </w:p>
    <w:p w:rsidR="00F21FAB" w:rsidRPr="0000197F" w:rsidRDefault="00F21FAB" w:rsidP="00B241A8">
      <w:pPr>
        <w:tabs>
          <w:tab w:val="left" w:pos="426"/>
        </w:tabs>
        <w:rPr>
          <w:b/>
          <w:bCs/>
          <w:color w:val="000000" w:themeColor="text1"/>
          <w:sz w:val="2"/>
          <w:szCs w:val="2"/>
        </w:rPr>
      </w:pPr>
    </w:p>
    <w:p w:rsidR="00F21FAB" w:rsidRPr="0000197F" w:rsidRDefault="00F21FAB" w:rsidP="00B241A8">
      <w:pPr>
        <w:tabs>
          <w:tab w:val="left" w:pos="426"/>
        </w:tabs>
        <w:rPr>
          <w:b/>
          <w:bCs/>
          <w:color w:val="000000" w:themeColor="text1"/>
          <w:sz w:val="2"/>
          <w:szCs w:val="2"/>
        </w:rPr>
      </w:pPr>
    </w:p>
    <w:p w:rsidR="00F21FAB" w:rsidRPr="0000197F" w:rsidRDefault="00F21FAB" w:rsidP="00B241A8">
      <w:pPr>
        <w:tabs>
          <w:tab w:val="left" w:pos="426"/>
        </w:tabs>
        <w:rPr>
          <w:b/>
          <w:bCs/>
          <w:color w:val="000000" w:themeColor="text1"/>
          <w:sz w:val="6"/>
          <w:szCs w:val="6"/>
          <w:lang w:val="en-GB"/>
        </w:rPr>
      </w:pPr>
    </w:p>
    <w:p w:rsidR="00F21FAB" w:rsidRPr="0000197F" w:rsidRDefault="00F21FAB" w:rsidP="00B241A8">
      <w:pPr>
        <w:tabs>
          <w:tab w:val="left" w:pos="426"/>
        </w:tabs>
        <w:rPr>
          <w:b/>
          <w:bCs/>
          <w:color w:val="000000" w:themeColor="text1"/>
          <w:sz w:val="14"/>
          <w:szCs w:val="14"/>
        </w:rPr>
      </w:pPr>
    </w:p>
    <w:p w:rsidR="00F21FAB" w:rsidRPr="0000197F" w:rsidRDefault="00F21FAB" w:rsidP="007F4AA1">
      <w:pPr>
        <w:tabs>
          <w:tab w:val="left" w:pos="426"/>
        </w:tabs>
        <w:jc w:val="center"/>
        <w:rPr>
          <w:b/>
          <w:bCs/>
          <w:color w:val="000000" w:themeColor="text1"/>
          <w:sz w:val="14"/>
          <w:szCs w:val="14"/>
        </w:rPr>
      </w:pPr>
      <w:r w:rsidRPr="0000197F">
        <w:rPr>
          <w:rFonts w:asciiTheme="majorBidi" w:hAnsiTheme="majorBidi" w:cstheme="majorBidi"/>
          <w:b/>
          <w:bCs/>
          <w:noProof/>
          <w:color w:val="000000" w:themeColor="text1"/>
          <w:sz w:val="24"/>
          <w:szCs w:val="24"/>
        </w:rPr>
        <w:drawing>
          <wp:inline distT="0" distB="0" distL="0" distR="0" wp14:anchorId="095808E0" wp14:editId="11593000">
            <wp:extent cx="5172075" cy="2914650"/>
            <wp:effectExtent l="0" t="0" r="9525" b="19050"/>
            <wp:docPr id="4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F21FAB" w:rsidRPr="0000197F" w:rsidRDefault="00F21FAB" w:rsidP="00B241A8">
      <w:pPr>
        <w:tabs>
          <w:tab w:val="left" w:pos="426"/>
        </w:tabs>
        <w:rPr>
          <w:b/>
          <w:bCs/>
          <w:color w:val="000000" w:themeColor="text1"/>
          <w:sz w:val="14"/>
          <w:szCs w:val="14"/>
        </w:rPr>
      </w:pPr>
    </w:p>
    <w:p w:rsidR="00F21FAB" w:rsidRPr="0000197F" w:rsidRDefault="00F21FAB" w:rsidP="00B241A8">
      <w:pPr>
        <w:tabs>
          <w:tab w:val="left" w:pos="426"/>
        </w:tabs>
        <w:rPr>
          <w:b/>
          <w:bCs/>
          <w:color w:val="000000" w:themeColor="text1"/>
          <w:sz w:val="14"/>
          <w:szCs w:val="14"/>
        </w:rPr>
      </w:pPr>
    </w:p>
    <w:p w:rsidR="00F21FAB" w:rsidRPr="0000197F" w:rsidRDefault="00F21FAB" w:rsidP="00B241A8">
      <w:pPr>
        <w:tabs>
          <w:tab w:val="left" w:pos="426"/>
        </w:tabs>
        <w:rPr>
          <w:b/>
          <w:bCs/>
          <w:color w:val="000000" w:themeColor="text1"/>
          <w:sz w:val="14"/>
          <w:szCs w:val="14"/>
        </w:rPr>
      </w:pPr>
    </w:p>
    <w:p w:rsidR="00F21FAB" w:rsidRPr="0000197F" w:rsidRDefault="00F21FAB" w:rsidP="00B241A8">
      <w:pPr>
        <w:tabs>
          <w:tab w:val="left" w:pos="426"/>
        </w:tabs>
        <w:rPr>
          <w:b/>
          <w:bCs/>
          <w:color w:val="000000" w:themeColor="text1"/>
          <w:sz w:val="14"/>
          <w:szCs w:val="14"/>
        </w:rPr>
      </w:pPr>
    </w:p>
    <w:p w:rsidR="00F21FAB" w:rsidRPr="0000197F" w:rsidRDefault="00F21FAB" w:rsidP="00B241A8">
      <w:pPr>
        <w:tabs>
          <w:tab w:val="left" w:pos="426"/>
        </w:tabs>
        <w:rPr>
          <w:b/>
          <w:bCs/>
          <w:color w:val="000000" w:themeColor="text1"/>
          <w:sz w:val="14"/>
          <w:szCs w:val="14"/>
        </w:rPr>
      </w:pPr>
    </w:p>
    <w:p w:rsidR="00F21FAB" w:rsidRPr="0000197F" w:rsidRDefault="00F21FAB" w:rsidP="00C0123A">
      <w:pPr>
        <w:pStyle w:val="Text"/>
        <w:ind w:firstLine="0"/>
        <w:jc w:val="center"/>
        <w:rPr>
          <w:color w:val="000000" w:themeColor="text1"/>
          <w:sz w:val="18"/>
          <w:szCs w:val="18"/>
        </w:rPr>
      </w:pPr>
      <w:r w:rsidRPr="0000197F">
        <w:rPr>
          <w:color w:val="000000" w:themeColor="text1"/>
          <w:sz w:val="18"/>
          <w:szCs w:val="18"/>
        </w:rPr>
        <w:lastRenderedPageBreak/>
        <w:t xml:space="preserve">Fig </w:t>
      </w:r>
      <w:r w:rsidR="00C0123A" w:rsidRPr="0000197F">
        <w:rPr>
          <w:color w:val="000000" w:themeColor="text1"/>
          <w:sz w:val="18"/>
          <w:szCs w:val="18"/>
        </w:rPr>
        <w:t>8</w:t>
      </w:r>
      <w:r w:rsidRPr="0000197F">
        <w:rPr>
          <w:color w:val="000000" w:themeColor="text1"/>
          <w:sz w:val="18"/>
          <w:szCs w:val="18"/>
        </w:rPr>
        <w:t xml:space="preserve"> Relationship</w:t>
      </w:r>
      <w:r w:rsidRPr="0000197F">
        <w:rPr>
          <w:rFonts w:eastAsia="Calibri"/>
          <w:color w:val="000000" w:themeColor="text1"/>
          <w:sz w:val="18"/>
          <w:szCs w:val="18"/>
          <w:lang w:val="en-GB"/>
        </w:rPr>
        <w:t xml:space="preserve"> between sharing percentage and walking facility users  </w:t>
      </w:r>
    </w:p>
    <w:p w:rsidR="00F21FAB" w:rsidRPr="0000197F" w:rsidRDefault="00F21FAB" w:rsidP="00B241A8">
      <w:pPr>
        <w:tabs>
          <w:tab w:val="left" w:pos="426"/>
        </w:tabs>
        <w:rPr>
          <w:b/>
          <w:bCs/>
          <w:color w:val="000000" w:themeColor="text1"/>
          <w:sz w:val="14"/>
          <w:szCs w:val="14"/>
        </w:rPr>
      </w:pPr>
    </w:p>
    <w:p w:rsidR="00F21FAB" w:rsidRPr="0000197F" w:rsidRDefault="00F21FAB" w:rsidP="00B241A8">
      <w:pPr>
        <w:tabs>
          <w:tab w:val="left" w:pos="426"/>
        </w:tabs>
        <w:rPr>
          <w:b/>
          <w:bCs/>
          <w:color w:val="000000" w:themeColor="text1"/>
          <w:sz w:val="14"/>
          <w:szCs w:val="14"/>
        </w:rPr>
      </w:pPr>
    </w:p>
    <w:p w:rsidR="007F4AA1" w:rsidRPr="0000197F" w:rsidRDefault="007F4AA1" w:rsidP="007F4AA1">
      <w:pPr>
        <w:pStyle w:val="ListParagraph"/>
        <w:spacing w:after="0" w:line="240" w:lineRule="auto"/>
        <w:ind w:left="0"/>
        <w:jc w:val="both"/>
        <w:rPr>
          <w:rFonts w:ascii="Times New Roman" w:hAnsi="Times New Roman"/>
          <w:color w:val="000000" w:themeColor="text1"/>
          <w:sz w:val="20"/>
          <w:szCs w:val="20"/>
          <w:rtl/>
        </w:rPr>
      </w:pPr>
      <w:r w:rsidRPr="0000197F">
        <w:rPr>
          <w:rFonts w:ascii="Times New Roman" w:hAnsi="Times New Roman"/>
          <w:color w:val="000000" w:themeColor="text1"/>
          <w:sz w:val="20"/>
          <w:szCs w:val="20"/>
        </w:rPr>
        <w:t xml:space="preserve">Results for data calibration by regression statistics are given in table 4 and results for survey illustration is indicated in table 8 </w:t>
      </w:r>
    </w:p>
    <w:p w:rsidR="00F21FAB" w:rsidRPr="0000197F" w:rsidRDefault="00F21FAB" w:rsidP="00B241A8">
      <w:pPr>
        <w:tabs>
          <w:tab w:val="left" w:pos="426"/>
        </w:tabs>
        <w:rPr>
          <w:b/>
          <w:bCs/>
          <w:color w:val="000000" w:themeColor="text1"/>
          <w:sz w:val="14"/>
          <w:szCs w:val="14"/>
        </w:rPr>
      </w:pPr>
    </w:p>
    <w:p w:rsidR="007F4AA1" w:rsidRPr="0000197F" w:rsidRDefault="007F4AA1" w:rsidP="007F4AA1">
      <w:pPr>
        <w:jc w:val="center"/>
        <w:rPr>
          <w:color w:val="000000" w:themeColor="text1"/>
          <w:lang w:val="en-GB"/>
        </w:rPr>
      </w:pPr>
      <w:r w:rsidRPr="0000197F">
        <w:rPr>
          <w:color w:val="000000" w:themeColor="text1"/>
          <w:lang w:val="en-GB"/>
        </w:rPr>
        <w:t xml:space="preserve">Table 8 </w:t>
      </w:r>
      <w:proofErr w:type="gramStart"/>
      <w:r w:rsidRPr="0000197F">
        <w:rPr>
          <w:color w:val="000000" w:themeColor="text1"/>
          <w:lang w:val="en-GB"/>
        </w:rPr>
        <w:t>An</w:t>
      </w:r>
      <w:proofErr w:type="gramEnd"/>
      <w:r w:rsidRPr="0000197F">
        <w:rPr>
          <w:color w:val="000000" w:themeColor="text1"/>
          <w:lang w:val="en-GB"/>
        </w:rPr>
        <w:t xml:space="preserve"> illustration Survey results and data calibration</w:t>
      </w:r>
    </w:p>
    <w:p w:rsidR="00F21FAB" w:rsidRPr="0000197F" w:rsidRDefault="00F21FAB" w:rsidP="00B241A8">
      <w:pPr>
        <w:tabs>
          <w:tab w:val="left" w:pos="426"/>
        </w:tabs>
        <w:rPr>
          <w:b/>
          <w:bCs/>
          <w:color w:val="000000" w:themeColor="text1"/>
          <w:sz w:val="14"/>
          <w:szCs w:val="14"/>
          <w:lang w:val="en-GB"/>
        </w:rPr>
      </w:pPr>
    </w:p>
    <w:p w:rsidR="00F21FAB" w:rsidRPr="0000197F" w:rsidRDefault="00F21FAB" w:rsidP="00B241A8">
      <w:pPr>
        <w:tabs>
          <w:tab w:val="left" w:pos="426"/>
        </w:tabs>
        <w:rPr>
          <w:b/>
          <w:bCs/>
          <w:color w:val="000000" w:themeColor="text1"/>
          <w:sz w:val="14"/>
          <w:szCs w:val="14"/>
        </w:rPr>
      </w:pPr>
    </w:p>
    <w:tbl>
      <w:tblPr>
        <w:tblW w:w="8416" w:type="dxa"/>
        <w:jc w:val="center"/>
        <w:tblLook w:val="04A0" w:firstRow="1" w:lastRow="0" w:firstColumn="1" w:lastColumn="0" w:noHBand="0" w:noVBand="1"/>
      </w:tblPr>
      <w:tblGrid>
        <w:gridCol w:w="2461"/>
        <w:gridCol w:w="1759"/>
        <w:gridCol w:w="2098"/>
        <w:gridCol w:w="2098"/>
      </w:tblGrid>
      <w:tr w:rsidR="007F4AA1" w:rsidRPr="0000197F" w:rsidTr="007F4AA1">
        <w:trPr>
          <w:trHeight w:val="215"/>
          <w:jc w:val="center"/>
        </w:trPr>
        <w:tc>
          <w:tcPr>
            <w:tcW w:w="2461" w:type="dxa"/>
            <w:tcBorders>
              <w:top w:val="single" w:sz="4" w:space="0" w:color="auto"/>
              <w:bottom w:val="single" w:sz="4" w:space="0" w:color="auto"/>
            </w:tcBorders>
            <w:hideMark/>
          </w:tcPr>
          <w:p w:rsidR="007F4AA1" w:rsidRPr="0000197F" w:rsidRDefault="007F4AA1" w:rsidP="001416DF">
            <w:pPr>
              <w:jc w:val="center"/>
              <w:rPr>
                <w:color w:val="000000" w:themeColor="text1"/>
                <w:sz w:val="16"/>
                <w:szCs w:val="16"/>
                <w:lang w:eastAsia="en-MY"/>
              </w:rPr>
            </w:pPr>
            <w:r w:rsidRPr="0000197F">
              <w:rPr>
                <w:color w:val="000000" w:themeColor="text1"/>
                <w:sz w:val="16"/>
                <w:szCs w:val="16"/>
                <w:lang w:eastAsia="en-MY"/>
              </w:rPr>
              <w:t xml:space="preserve">Improving Rate </w:t>
            </w:r>
          </w:p>
        </w:tc>
        <w:tc>
          <w:tcPr>
            <w:tcW w:w="1759" w:type="dxa"/>
            <w:tcBorders>
              <w:top w:val="single" w:sz="4" w:space="0" w:color="auto"/>
              <w:bottom w:val="single" w:sz="4" w:space="0" w:color="auto"/>
            </w:tcBorders>
            <w:noWrap/>
            <w:hideMark/>
          </w:tcPr>
          <w:p w:rsidR="007F4AA1" w:rsidRPr="0000197F" w:rsidRDefault="007F4AA1" w:rsidP="001416DF">
            <w:pPr>
              <w:jc w:val="center"/>
              <w:rPr>
                <w:color w:val="000000" w:themeColor="text1"/>
                <w:sz w:val="16"/>
                <w:szCs w:val="16"/>
                <w:lang w:eastAsia="en-MY"/>
              </w:rPr>
            </w:pPr>
            <w:r w:rsidRPr="0000197F">
              <w:rPr>
                <w:color w:val="000000" w:themeColor="text1"/>
                <w:sz w:val="16"/>
                <w:szCs w:val="16"/>
                <w:lang w:eastAsia="en-MY"/>
              </w:rPr>
              <w:t>Survey results (P)</w:t>
            </w:r>
          </w:p>
        </w:tc>
        <w:tc>
          <w:tcPr>
            <w:tcW w:w="2098" w:type="dxa"/>
            <w:tcBorders>
              <w:top w:val="single" w:sz="4" w:space="0" w:color="auto"/>
              <w:bottom w:val="single" w:sz="4" w:space="0" w:color="auto"/>
            </w:tcBorders>
            <w:noWrap/>
            <w:hideMark/>
          </w:tcPr>
          <w:p w:rsidR="007F4AA1" w:rsidRPr="0000197F" w:rsidRDefault="007F4AA1" w:rsidP="001416DF">
            <w:pPr>
              <w:jc w:val="center"/>
              <w:rPr>
                <w:color w:val="000000" w:themeColor="text1"/>
                <w:sz w:val="16"/>
                <w:szCs w:val="16"/>
                <w:lang w:eastAsia="en-MY"/>
              </w:rPr>
            </w:pPr>
            <w:r w:rsidRPr="0000197F">
              <w:rPr>
                <w:color w:val="000000" w:themeColor="text1"/>
                <w:sz w:val="16"/>
                <w:szCs w:val="16"/>
                <w:lang w:eastAsia="en-MY"/>
              </w:rPr>
              <w:t xml:space="preserve">(1-P)/P             </w:t>
            </w:r>
          </w:p>
        </w:tc>
        <w:tc>
          <w:tcPr>
            <w:tcW w:w="2098" w:type="dxa"/>
            <w:tcBorders>
              <w:top w:val="single" w:sz="4" w:space="0" w:color="auto"/>
              <w:bottom w:val="single" w:sz="4" w:space="0" w:color="auto"/>
            </w:tcBorders>
            <w:noWrap/>
            <w:hideMark/>
          </w:tcPr>
          <w:p w:rsidR="007F4AA1" w:rsidRPr="0000197F" w:rsidRDefault="007F4AA1" w:rsidP="001416DF">
            <w:pPr>
              <w:jc w:val="center"/>
              <w:rPr>
                <w:color w:val="000000" w:themeColor="text1"/>
                <w:sz w:val="16"/>
                <w:szCs w:val="16"/>
                <w:lang w:eastAsia="en-MY"/>
              </w:rPr>
            </w:pPr>
            <w:r w:rsidRPr="0000197F">
              <w:rPr>
                <w:color w:val="000000" w:themeColor="text1"/>
                <w:sz w:val="16"/>
                <w:szCs w:val="16"/>
                <w:lang w:eastAsia="en-MY"/>
              </w:rPr>
              <w:t xml:space="preserve">Ln((1-P)/P  </w:t>
            </w:r>
          </w:p>
        </w:tc>
      </w:tr>
      <w:tr w:rsidR="007F4AA1" w:rsidRPr="0000197F" w:rsidTr="007F4AA1">
        <w:trPr>
          <w:trHeight w:val="215"/>
          <w:jc w:val="center"/>
        </w:trPr>
        <w:tc>
          <w:tcPr>
            <w:tcW w:w="2461" w:type="dxa"/>
            <w:tcBorders>
              <w:top w:val="single" w:sz="4" w:space="0" w:color="auto"/>
            </w:tcBorders>
            <w:hideMark/>
          </w:tcPr>
          <w:p w:rsidR="007F4AA1" w:rsidRPr="0000197F" w:rsidRDefault="007F4AA1" w:rsidP="001416DF">
            <w:pPr>
              <w:jc w:val="center"/>
              <w:rPr>
                <w:color w:val="000000" w:themeColor="text1"/>
                <w:sz w:val="16"/>
                <w:szCs w:val="16"/>
                <w:lang w:eastAsia="en-MY"/>
              </w:rPr>
            </w:pPr>
            <w:r w:rsidRPr="0000197F">
              <w:rPr>
                <w:color w:val="000000" w:themeColor="text1"/>
                <w:sz w:val="16"/>
                <w:szCs w:val="16"/>
                <w:lang w:eastAsia="en-MY"/>
              </w:rPr>
              <w:t>15%</w:t>
            </w:r>
          </w:p>
        </w:tc>
        <w:tc>
          <w:tcPr>
            <w:tcW w:w="1759" w:type="dxa"/>
            <w:tcBorders>
              <w:top w:val="single" w:sz="4" w:space="0" w:color="auto"/>
            </w:tcBorders>
            <w:noWrap/>
            <w:hideMark/>
          </w:tcPr>
          <w:p w:rsidR="007F4AA1" w:rsidRPr="0000197F" w:rsidRDefault="007F4AA1" w:rsidP="001416DF">
            <w:pPr>
              <w:jc w:val="center"/>
              <w:rPr>
                <w:color w:val="000000" w:themeColor="text1"/>
                <w:sz w:val="16"/>
                <w:szCs w:val="16"/>
                <w:lang w:eastAsia="en-MY"/>
              </w:rPr>
            </w:pPr>
            <w:r w:rsidRPr="0000197F">
              <w:rPr>
                <w:color w:val="000000" w:themeColor="text1"/>
                <w:sz w:val="16"/>
                <w:szCs w:val="16"/>
                <w:lang w:eastAsia="en-MY"/>
              </w:rPr>
              <w:t>0.099</w:t>
            </w:r>
          </w:p>
        </w:tc>
        <w:tc>
          <w:tcPr>
            <w:tcW w:w="2098" w:type="dxa"/>
            <w:tcBorders>
              <w:top w:val="single" w:sz="4" w:space="0" w:color="auto"/>
            </w:tcBorders>
            <w:noWrap/>
            <w:hideMark/>
          </w:tcPr>
          <w:p w:rsidR="007F4AA1" w:rsidRPr="0000197F" w:rsidRDefault="007F4AA1" w:rsidP="001416DF">
            <w:pPr>
              <w:jc w:val="center"/>
              <w:rPr>
                <w:color w:val="000000" w:themeColor="text1"/>
                <w:sz w:val="16"/>
                <w:szCs w:val="16"/>
                <w:lang w:eastAsia="en-MY"/>
              </w:rPr>
            </w:pPr>
            <w:r w:rsidRPr="0000197F">
              <w:rPr>
                <w:color w:val="000000" w:themeColor="text1"/>
                <w:sz w:val="16"/>
                <w:szCs w:val="16"/>
                <w:lang w:eastAsia="en-MY"/>
              </w:rPr>
              <w:t>9.10101</w:t>
            </w:r>
          </w:p>
        </w:tc>
        <w:tc>
          <w:tcPr>
            <w:tcW w:w="2098" w:type="dxa"/>
            <w:tcBorders>
              <w:top w:val="single" w:sz="4" w:space="0" w:color="auto"/>
            </w:tcBorders>
            <w:noWrap/>
            <w:hideMark/>
          </w:tcPr>
          <w:p w:rsidR="007F4AA1" w:rsidRPr="0000197F" w:rsidRDefault="007F4AA1" w:rsidP="001416DF">
            <w:pPr>
              <w:jc w:val="center"/>
              <w:rPr>
                <w:color w:val="000000" w:themeColor="text1"/>
                <w:sz w:val="16"/>
                <w:szCs w:val="16"/>
                <w:lang w:eastAsia="en-MY"/>
              </w:rPr>
            </w:pPr>
            <w:r w:rsidRPr="0000197F">
              <w:rPr>
                <w:color w:val="000000" w:themeColor="text1"/>
                <w:sz w:val="16"/>
                <w:szCs w:val="16"/>
                <w:lang w:eastAsia="en-MY"/>
              </w:rPr>
              <w:t>2.208385</w:t>
            </w:r>
          </w:p>
        </w:tc>
      </w:tr>
      <w:tr w:rsidR="007F4AA1" w:rsidRPr="0000197F" w:rsidTr="007F4AA1">
        <w:trPr>
          <w:trHeight w:val="215"/>
          <w:jc w:val="center"/>
        </w:trPr>
        <w:tc>
          <w:tcPr>
            <w:tcW w:w="2461" w:type="dxa"/>
            <w:hideMark/>
          </w:tcPr>
          <w:p w:rsidR="007F4AA1" w:rsidRPr="0000197F" w:rsidRDefault="007F4AA1" w:rsidP="001416DF">
            <w:pPr>
              <w:jc w:val="center"/>
              <w:rPr>
                <w:color w:val="000000" w:themeColor="text1"/>
                <w:sz w:val="16"/>
                <w:szCs w:val="16"/>
                <w:lang w:eastAsia="en-MY"/>
              </w:rPr>
            </w:pPr>
            <w:r w:rsidRPr="0000197F">
              <w:rPr>
                <w:color w:val="000000" w:themeColor="text1"/>
                <w:sz w:val="16"/>
                <w:szCs w:val="16"/>
                <w:lang w:eastAsia="en-MY"/>
              </w:rPr>
              <w:t>30%</w:t>
            </w:r>
          </w:p>
        </w:tc>
        <w:tc>
          <w:tcPr>
            <w:tcW w:w="1759" w:type="dxa"/>
            <w:noWrap/>
            <w:hideMark/>
          </w:tcPr>
          <w:p w:rsidR="007F4AA1" w:rsidRPr="0000197F" w:rsidRDefault="007F4AA1" w:rsidP="001416DF">
            <w:pPr>
              <w:jc w:val="center"/>
              <w:rPr>
                <w:color w:val="000000" w:themeColor="text1"/>
                <w:sz w:val="16"/>
                <w:szCs w:val="16"/>
                <w:lang w:eastAsia="en-MY"/>
              </w:rPr>
            </w:pPr>
            <w:r w:rsidRPr="0000197F">
              <w:rPr>
                <w:color w:val="000000" w:themeColor="text1"/>
                <w:sz w:val="16"/>
                <w:szCs w:val="16"/>
                <w:lang w:eastAsia="en-MY"/>
              </w:rPr>
              <w:t>0.199</w:t>
            </w:r>
          </w:p>
        </w:tc>
        <w:tc>
          <w:tcPr>
            <w:tcW w:w="2098" w:type="dxa"/>
            <w:noWrap/>
            <w:hideMark/>
          </w:tcPr>
          <w:p w:rsidR="007F4AA1" w:rsidRPr="0000197F" w:rsidRDefault="007F4AA1" w:rsidP="001416DF">
            <w:pPr>
              <w:jc w:val="center"/>
              <w:rPr>
                <w:color w:val="000000" w:themeColor="text1"/>
                <w:sz w:val="16"/>
                <w:szCs w:val="16"/>
                <w:lang w:eastAsia="en-MY"/>
              </w:rPr>
            </w:pPr>
            <w:r w:rsidRPr="0000197F">
              <w:rPr>
                <w:color w:val="000000" w:themeColor="text1"/>
                <w:sz w:val="16"/>
                <w:szCs w:val="16"/>
                <w:lang w:eastAsia="en-MY"/>
              </w:rPr>
              <w:t>4.025126</w:t>
            </w:r>
          </w:p>
        </w:tc>
        <w:tc>
          <w:tcPr>
            <w:tcW w:w="2098" w:type="dxa"/>
            <w:noWrap/>
            <w:hideMark/>
          </w:tcPr>
          <w:p w:rsidR="007F4AA1" w:rsidRPr="0000197F" w:rsidRDefault="007F4AA1" w:rsidP="001416DF">
            <w:pPr>
              <w:jc w:val="center"/>
              <w:rPr>
                <w:color w:val="000000" w:themeColor="text1"/>
                <w:sz w:val="16"/>
                <w:szCs w:val="16"/>
                <w:lang w:eastAsia="en-MY"/>
              </w:rPr>
            </w:pPr>
            <w:r w:rsidRPr="0000197F">
              <w:rPr>
                <w:color w:val="000000" w:themeColor="text1"/>
                <w:sz w:val="16"/>
                <w:szCs w:val="16"/>
                <w:lang w:eastAsia="en-MY"/>
              </w:rPr>
              <w:t>1.392556</w:t>
            </w:r>
          </w:p>
        </w:tc>
      </w:tr>
      <w:tr w:rsidR="007F4AA1" w:rsidRPr="0000197F" w:rsidTr="007F4AA1">
        <w:trPr>
          <w:trHeight w:val="215"/>
          <w:jc w:val="center"/>
        </w:trPr>
        <w:tc>
          <w:tcPr>
            <w:tcW w:w="2461" w:type="dxa"/>
            <w:hideMark/>
          </w:tcPr>
          <w:p w:rsidR="007F4AA1" w:rsidRPr="0000197F" w:rsidRDefault="007F4AA1" w:rsidP="001416DF">
            <w:pPr>
              <w:jc w:val="center"/>
              <w:rPr>
                <w:color w:val="000000" w:themeColor="text1"/>
                <w:sz w:val="16"/>
                <w:szCs w:val="16"/>
                <w:lang w:eastAsia="en-MY"/>
              </w:rPr>
            </w:pPr>
            <w:r w:rsidRPr="0000197F">
              <w:rPr>
                <w:color w:val="000000" w:themeColor="text1"/>
                <w:sz w:val="16"/>
                <w:szCs w:val="16"/>
                <w:lang w:eastAsia="en-MY"/>
              </w:rPr>
              <w:t>45%</w:t>
            </w:r>
          </w:p>
        </w:tc>
        <w:tc>
          <w:tcPr>
            <w:tcW w:w="1759" w:type="dxa"/>
            <w:noWrap/>
            <w:hideMark/>
          </w:tcPr>
          <w:p w:rsidR="007F4AA1" w:rsidRPr="0000197F" w:rsidRDefault="007F4AA1" w:rsidP="001416DF">
            <w:pPr>
              <w:jc w:val="center"/>
              <w:rPr>
                <w:color w:val="000000" w:themeColor="text1"/>
                <w:sz w:val="16"/>
                <w:szCs w:val="16"/>
                <w:lang w:eastAsia="en-MY"/>
              </w:rPr>
            </w:pPr>
            <w:r w:rsidRPr="0000197F">
              <w:rPr>
                <w:color w:val="000000" w:themeColor="text1"/>
                <w:sz w:val="16"/>
                <w:szCs w:val="16"/>
                <w:lang w:eastAsia="en-MY"/>
              </w:rPr>
              <w:t>0.232</w:t>
            </w:r>
          </w:p>
        </w:tc>
        <w:tc>
          <w:tcPr>
            <w:tcW w:w="2098" w:type="dxa"/>
            <w:noWrap/>
            <w:hideMark/>
          </w:tcPr>
          <w:p w:rsidR="007F4AA1" w:rsidRPr="0000197F" w:rsidRDefault="007F4AA1" w:rsidP="001416DF">
            <w:pPr>
              <w:jc w:val="center"/>
              <w:rPr>
                <w:color w:val="000000" w:themeColor="text1"/>
                <w:sz w:val="16"/>
                <w:szCs w:val="16"/>
                <w:lang w:eastAsia="en-MY"/>
              </w:rPr>
            </w:pPr>
            <w:r w:rsidRPr="0000197F">
              <w:rPr>
                <w:color w:val="000000" w:themeColor="text1"/>
                <w:sz w:val="16"/>
                <w:szCs w:val="16"/>
                <w:lang w:eastAsia="en-MY"/>
              </w:rPr>
              <w:t>3.310345</w:t>
            </w:r>
          </w:p>
        </w:tc>
        <w:tc>
          <w:tcPr>
            <w:tcW w:w="2098" w:type="dxa"/>
            <w:noWrap/>
            <w:hideMark/>
          </w:tcPr>
          <w:p w:rsidR="007F4AA1" w:rsidRPr="0000197F" w:rsidRDefault="007F4AA1" w:rsidP="001416DF">
            <w:pPr>
              <w:jc w:val="center"/>
              <w:rPr>
                <w:color w:val="000000" w:themeColor="text1"/>
                <w:sz w:val="16"/>
                <w:szCs w:val="16"/>
                <w:lang w:eastAsia="en-MY"/>
              </w:rPr>
            </w:pPr>
            <w:r w:rsidRPr="0000197F">
              <w:rPr>
                <w:color w:val="000000" w:themeColor="text1"/>
                <w:sz w:val="16"/>
                <w:szCs w:val="16"/>
                <w:lang w:eastAsia="en-MY"/>
              </w:rPr>
              <w:t>1.197052</w:t>
            </w:r>
          </w:p>
        </w:tc>
      </w:tr>
      <w:tr w:rsidR="007F4AA1" w:rsidRPr="0000197F" w:rsidTr="007F4AA1">
        <w:trPr>
          <w:trHeight w:val="215"/>
          <w:jc w:val="center"/>
        </w:trPr>
        <w:tc>
          <w:tcPr>
            <w:tcW w:w="2461" w:type="dxa"/>
            <w:hideMark/>
          </w:tcPr>
          <w:p w:rsidR="007F4AA1" w:rsidRPr="0000197F" w:rsidRDefault="007F4AA1" w:rsidP="001416DF">
            <w:pPr>
              <w:jc w:val="center"/>
              <w:rPr>
                <w:color w:val="000000" w:themeColor="text1"/>
                <w:sz w:val="16"/>
                <w:szCs w:val="16"/>
                <w:lang w:eastAsia="en-MY"/>
              </w:rPr>
            </w:pPr>
            <w:r w:rsidRPr="0000197F">
              <w:rPr>
                <w:color w:val="000000" w:themeColor="text1"/>
                <w:sz w:val="16"/>
                <w:szCs w:val="16"/>
                <w:lang w:eastAsia="en-MY"/>
              </w:rPr>
              <w:t>60</w:t>
            </w:r>
          </w:p>
        </w:tc>
        <w:tc>
          <w:tcPr>
            <w:tcW w:w="1759" w:type="dxa"/>
            <w:noWrap/>
            <w:hideMark/>
          </w:tcPr>
          <w:p w:rsidR="007F4AA1" w:rsidRPr="0000197F" w:rsidRDefault="007F4AA1" w:rsidP="001416DF">
            <w:pPr>
              <w:jc w:val="center"/>
              <w:rPr>
                <w:color w:val="000000" w:themeColor="text1"/>
                <w:sz w:val="16"/>
                <w:szCs w:val="16"/>
                <w:lang w:eastAsia="en-MY"/>
              </w:rPr>
            </w:pPr>
            <w:r w:rsidRPr="0000197F">
              <w:rPr>
                <w:color w:val="000000" w:themeColor="text1"/>
                <w:sz w:val="16"/>
                <w:szCs w:val="16"/>
                <w:lang w:eastAsia="en-MY"/>
              </w:rPr>
              <w:t>0.283</w:t>
            </w:r>
          </w:p>
        </w:tc>
        <w:tc>
          <w:tcPr>
            <w:tcW w:w="2098" w:type="dxa"/>
            <w:noWrap/>
            <w:hideMark/>
          </w:tcPr>
          <w:p w:rsidR="007F4AA1" w:rsidRPr="0000197F" w:rsidRDefault="007F4AA1" w:rsidP="001416DF">
            <w:pPr>
              <w:jc w:val="center"/>
              <w:rPr>
                <w:color w:val="000000" w:themeColor="text1"/>
                <w:sz w:val="16"/>
                <w:szCs w:val="16"/>
                <w:lang w:eastAsia="en-MY"/>
              </w:rPr>
            </w:pPr>
            <w:r w:rsidRPr="0000197F">
              <w:rPr>
                <w:color w:val="000000" w:themeColor="text1"/>
                <w:sz w:val="16"/>
                <w:szCs w:val="16"/>
                <w:lang w:eastAsia="en-MY"/>
              </w:rPr>
              <w:t>2.533569</w:t>
            </w:r>
          </w:p>
        </w:tc>
        <w:tc>
          <w:tcPr>
            <w:tcW w:w="2098" w:type="dxa"/>
            <w:noWrap/>
            <w:hideMark/>
          </w:tcPr>
          <w:p w:rsidR="007F4AA1" w:rsidRPr="0000197F" w:rsidRDefault="007F4AA1" w:rsidP="001416DF">
            <w:pPr>
              <w:jc w:val="center"/>
              <w:rPr>
                <w:color w:val="000000" w:themeColor="text1"/>
                <w:sz w:val="16"/>
                <w:szCs w:val="16"/>
                <w:lang w:eastAsia="en-MY"/>
              </w:rPr>
            </w:pPr>
            <w:r w:rsidRPr="0000197F">
              <w:rPr>
                <w:color w:val="000000" w:themeColor="text1"/>
                <w:sz w:val="16"/>
                <w:szCs w:val="16"/>
                <w:lang w:eastAsia="en-MY"/>
              </w:rPr>
              <w:t>0.929629</w:t>
            </w:r>
          </w:p>
        </w:tc>
      </w:tr>
      <w:tr w:rsidR="007F4AA1" w:rsidRPr="0000197F" w:rsidTr="007F4AA1">
        <w:trPr>
          <w:trHeight w:val="215"/>
          <w:jc w:val="center"/>
        </w:trPr>
        <w:tc>
          <w:tcPr>
            <w:tcW w:w="2461" w:type="dxa"/>
            <w:tcBorders>
              <w:bottom w:val="single" w:sz="4" w:space="0" w:color="auto"/>
            </w:tcBorders>
            <w:hideMark/>
          </w:tcPr>
          <w:p w:rsidR="007F4AA1" w:rsidRPr="0000197F" w:rsidRDefault="007F4AA1" w:rsidP="001416DF">
            <w:pPr>
              <w:jc w:val="center"/>
              <w:rPr>
                <w:color w:val="000000" w:themeColor="text1"/>
                <w:sz w:val="16"/>
                <w:szCs w:val="16"/>
                <w:lang w:eastAsia="en-MY"/>
              </w:rPr>
            </w:pPr>
            <w:r w:rsidRPr="0000197F">
              <w:rPr>
                <w:color w:val="000000" w:themeColor="text1"/>
                <w:sz w:val="16"/>
                <w:szCs w:val="16"/>
                <w:lang w:eastAsia="en-MY"/>
              </w:rPr>
              <w:t>75%</w:t>
            </w:r>
          </w:p>
        </w:tc>
        <w:tc>
          <w:tcPr>
            <w:tcW w:w="1759" w:type="dxa"/>
            <w:tcBorders>
              <w:bottom w:val="single" w:sz="4" w:space="0" w:color="auto"/>
            </w:tcBorders>
            <w:noWrap/>
            <w:hideMark/>
          </w:tcPr>
          <w:p w:rsidR="007F4AA1" w:rsidRPr="0000197F" w:rsidRDefault="007F4AA1" w:rsidP="001416DF">
            <w:pPr>
              <w:jc w:val="center"/>
              <w:rPr>
                <w:color w:val="000000" w:themeColor="text1"/>
                <w:sz w:val="16"/>
                <w:szCs w:val="16"/>
                <w:lang w:eastAsia="en-MY"/>
              </w:rPr>
            </w:pPr>
            <w:r w:rsidRPr="0000197F">
              <w:rPr>
                <w:color w:val="000000" w:themeColor="text1"/>
                <w:sz w:val="16"/>
                <w:szCs w:val="16"/>
                <w:lang w:eastAsia="en-MY"/>
              </w:rPr>
              <w:t>0.182</w:t>
            </w:r>
          </w:p>
        </w:tc>
        <w:tc>
          <w:tcPr>
            <w:tcW w:w="2098" w:type="dxa"/>
            <w:tcBorders>
              <w:bottom w:val="single" w:sz="4" w:space="0" w:color="auto"/>
            </w:tcBorders>
            <w:noWrap/>
            <w:hideMark/>
          </w:tcPr>
          <w:p w:rsidR="007F4AA1" w:rsidRPr="0000197F" w:rsidRDefault="007F4AA1" w:rsidP="001416DF">
            <w:pPr>
              <w:jc w:val="center"/>
              <w:rPr>
                <w:color w:val="000000" w:themeColor="text1"/>
                <w:sz w:val="16"/>
                <w:szCs w:val="16"/>
                <w:lang w:eastAsia="en-MY"/>
              </w:rPr>
            </w:pPr>
            <w:r w:rsidRPr="0000197F">
              <w:rPr>
                <w:color w:val="000000" w:themeColor="text1"/>
                <w:sz w:val="16"/>
                <w:szCs w:val="16"/>
                <w:lang w:eastAsia="en-MY"/>
              </w:rPr>
              <w:t>4.494505</w:t>
            </w:r>
          </w:p>
        </w:tc>
        <w:tc>
          <w:tcPr>
            <w:tcW w:w="2098" w:type="dxa"/>
            <w:tcBorders>
              <w:bottom w:val="single" w:sz="4" w:space="0" w:color="auto"/>
            </w:tcBorders>
            <w:noWrap/>
            <w:hideMark/>
          </w:tcPr>
          <w:p w:rsidR="007F4AA1" w:rsidRPr="0000197F" w:rsidRDefault="007F4AA1" w:rsidP="001416DF">
            <w:pPr>
              <w:jc w:val="center"/>
              <w:rPr>
                <w:color w:val="000000" w:themeColor="text1"/>
                <w:sz w:val="16"/>
                <w:szCs w:val="16"/>
                <w:lang w:eastAsia="en-MY"/>
              </w:rPr>
            </w:pPr>
            <w:r w:rsidRPr="0000197F">
              <w:rPr>
                <w:color w:val="000000" w:themeColor="text1"/>
                <w:sz w:val="16"/>
                <w:szCs w:val="16"/>
                <w:lang w:eastAsia="en-MY"/>
              </w:rPr>
              <w:t>1.502856</w:t>
            </w:r>
          </w:p>
        </w:tc>
      </w:tr>
    </w:tbl>
    <w:p w:rsidR="00F21FAB" w:rsidRPr="0000197F" w:rsidRDefault="00F21FAB" w:rsidP="007F4AA1">
      <w:pPr>
        <w:tabs>
          <w:tab w:val="left" w:pos="426"/>
        </w:tabs>
        <w:jc w:val="center"/>
        <w:rPr>
          <w:b/>
          <w:bCs/>
          <w:color w:val="000000" w:themeColor="text1"/>
          <w:sz w:val="14"/>
          <w:szCs w:val="14"/>
        </w:rPr>
      </w:pPr>
    </w:p>
    <w:p w:rsidR="00F21FAB" w:rsidRPr="0000197F" w:rsidRDefault="00F21FAB" w:rsidP="00B241A8">
      <w:pPr>
        <w:tabs>
          <w:tab w:val="left" w:pos="426"/>
        </w:tabs>
        <w:rPr>
          <w:b/>
          <w:bCs/>
          <w:color w:val="000000" w:themeColor="text1"/>
          <w:sz w:val="2"/>
          <w:szCs w:val="2"/>
        </w:rPr>
      </w:pPr>
    </w:p>
    <w:p w:rsidR="0063305F" w:rsidRPr="0000197F" w:rsidRDefault="0063305F" w:rsidP="00B241A8">
      <w:pPr>
        <w:tabs>
          <w:tab w:val="left" w:pos="426"/>
        </w:tabs>
        <w:rPr>
          <w:b/>
          <w:bCs/>
          <w:color w:val="000000" w:themeColor="text1"/>
          <w:sz w:val="14"/>
          <w:szCs w:val="14"/>
        </w:rPr>
      </w:pPr>
    </w:p>
    <w:p w:rsidR="0063305F" w:rsidRPr="0000197F" w:rsidRDefault="0063305F" w:rsidP="00B241A8">
      <w:pPr>
        <w:tabs>
          <w:tab w:val="left" w:pos="426"/>
        </w:tabs>
        <w:rPr>
          <w:b/>
          <w:bCs/>
          <w:color w:val="000000" w:themeColor="text1"/>
          <w:sz w:val="14"/>
          <w:szCs w:val="14"/>
        </w:rPr>
      </w:pPr>
    </w:p>
    <w:p w:rsidR="00122E8B" w:rsidRPr="0000197F" w:rsidRDefault="00122E8B" w:rsidP="00122E8B">
      <w:pPr>
        <w:jc w:val="center"/>
        <w:rPr>
          <w:color w:val="000000" w:themeColor="text1"/>
          <w:lang w:val="en-GB"/>
        </w:rPr>
      </w:pPr>
      <w:r w:rsidRPr="0000197F">
        <w:rPr>
          <w:color w:val="000000" w:themeColor="text1"/>
          <w:lang w:val="en-GB"/>
        </w:rPr>
        <w:t xml:space="preserve">Table 9 </w:t>
      </w:r>
      <w:proofErr w:type="gramStart"/>
      <w:r w:rsidRPr="0000197F">
        <w:rPr>
          <w:color w:val="000000" w:themeColor="text1"/>
          <w:lang w:val="en-GB"/>
        </w:rPr>
        <w:t>An</w:t>
      </w:r>
      <w:proofErr w:type="gramEnd"/>
      <w:r w:rsidRPr="0000197F">
        <w:rPr>
          <w:color w:val="000000" w:themeColor="text1"/>
          <w:lang w:val="en-GB"/>
        </w:rPr>
        <w:t xml:space="preserve"> illustration Survey results and </w:t>
      </w:r>
      <w:proofErr w:type="spellStart"/>
      <w:r w:rsidRPr="0000197F">
        <w:rPr>
          <w:color w:val="000000" w:themeColor="text1"/>
          <w:lang w:val="en-GB"/>
        </w:rPr>
        <w:t>logit</w:t>
      </w:r>
      <w:proofErr w:type="spellEnd"/>
      <w:r w:rsidRPr="0000197F">
        <w:rPr>
          <w:color w:val="000000" w:themeColor="text1"/>
          <w:lang w:val="en-GB"/>
        </w:rPr>
        <w:t xml:space="preserve"> model result</w:t>
      </w:r>
    </w:p>
    <w:p w:rsidR="0063305F" w:rsidRPr="0000197F" w:rsidRDefault="0063305F" w:rsidP="00B241A8">
      <w:pPr>
        <w:tabs>
          <w:tab w:val="left" w:pos="426"/>
        </w:tabs>
        <w:rPr>
          <w:b/>
          <w:bCs/>
          <w:color w:val="000000" w:themeColor="text1"/>
          <w:sz w:val="8"/>
          <w:szCs w:val="8"/>
          <w:lang w:val="en-GB"/>
        </w:rPr>
      </w:pPr>
    </w:p>
    <w:p w:rsidR="0063305F" w:rsidRPr="0000197F" w:rsidRDefault="0063305F" w:rsidP="00B241A8">
      <w:pPr>
        <w:tabs>
          <w:tab w:val="left" w:pos="426"/>
        </w:tabs>
        <w:rPr>
          <w:b/>
          <w:bCs/>
          <w:color w:val="000000" w:themeColor="text1"/>
          <w:sz w:val="2"/>
          <w:szCs w:val="2"/>
        </w:rPr>
      </w:pPr>
    </w:p>
    <w:p w:rsidR="0063305F" w:rsidRPr="0000197F" w:rsidRDefault="0063305F" w:rsidP="00B241A8">
      <w:pPr>
        <w:tabs>
          <w:tab w:val="left" w:pos="426"/>
        </w:tabs>
        <w:rPr>
          <w:b/>
          <w:bCs/>
          <w:color w:val="000000" w:themeColor="text1"/>
          <w:sz w:val="14"/>
          <w:szCs w:val="14"/>
        </w:rPr>
      </w:pPr>
    </w:p>
    <w:tbl>
      <w:tblPr>
        <w:tblW w:w="6318" w:type="dxa"/>
        <w:jc w:val="center"/>
        <w:tblLook w:val="04A0" w:firstRow="1" w:lastRow="0" w:firstColumn="1" w:lastColumn="0" w:noHBand="0" w:noVBand="1"/>
      </w:tblPr>
      <w:tblGrid>
        <w:gridCol w:w="2461"/>
        <w:gridCol w:w="1759"/>
        <w:gridCol w:w="2098"/>
      </w:tblGrid>
      <w:tr w:rsidR="0063305F" w:rsidRPr="0000197F" w:rsidTr="0063305F">
        <w:trPr>
          <w:trHeight w:val="215"/>
          <w:jc w:val="center"/>
        </w:trPr>
        <w:tc>
          <w:tcPr>
            <w:tcW w:w="2461" w:type="dxa"/>
            <w:tcBorders>
              <w:top w:val="single" w:sz="4" w:space="0" w:color="auto"/>
              <w:bottom w:val="single" w:sz="4" w:space="0" w:color="auto"/>
            </w:tcBorders>
            <w:hideMark/>
          </w:tcPr>
          <w:p w:rsidR="0063305F" w:rsidRPr="0000197F" w:rsidRDefault="0063305F" w:rsidP="001416DF">
            <w:pPr>
              <w:jc w:val="center"/>
              <w:rPr>
                <w:color w:val="000000" w:themeColor="text1"/>
                <w:sz w:val="16"/>
                <w:szCs w:val="16"/>
                <w:lang w:eastAsia="en-MY"/>
              </w:rPr>
            </w:pPr>
            <w:r w:rsidRPr="0000197F">
              <w:rPr>
                <w:color w:val="000000" w:themeColor="text1"/>
                <w:sz w:val="16"/>
                <w:szCs w:val="16"/>
                <w:lang w:eastAsia="en-MY"/>
              </w:rPr>
              <w:t xml:space="preserve">Improving Rate </w:t>
            </w:r>
          </w:p>
        </w:tc>
        <w:tc>
          <w:tcPr>
            <w:tcW w:w="1759" w:type="dxa"/>
            <w:tcBorders>
              <w:top w:val="single" w:sz="4" w:space="0" w:color="auto"/>
              <w:bottom w:val="single" w:sz="4" w:space="0" w:color="auto"/>
            </w:tcBorders>
            <w:noWrap/>
            <w:hideMark/>
          </w:tcPr>
          <w:p w:rsidR="0063305F" w:rsidRPr="0000197F" w:rsidRDefault="0063305F" w:rsidP="001416DF">
            <w:pPr>
              <w:jc w:val="center"/>
              <w:rPr>
                <w:color w:val="000000" w:themeColor="text1"/>
                <w:sz w:val="16"/>
                <w:szCs w:val="16"/>
                <w:lang w:eastAsia="en-MY"/>
              </w:rPr>
            </w:pPr>
            <w:r w:rsidRPr="0000197F">
              <w:rPr>
                <w:color w:val="000000" w:themeColor="text1"/>
                <w:sz w:val="16"/>
                <w:szCs w:val="16"/>
                <w:lang w:eastAsia="en-MY"/>
              </w:rPr>
              <w:t>Survey results (P)</w:t>
            </w:r>
          </w:p>
        </w:tc>
        <w:tc>
          <w:tcPr>
            <w:tcW w:w="2098" w:type="dxa"/>
            <w:tcBorders>
              <w:top w:val="single" w:sz="4" w:space="0" w:color="auto"/>
              <w:bottom w:val="single" w:sz="4" w:space="0" w:color="auto"/>
            </w:tcBorders>
            <w:noWrap/>
            <w:hideMark/>
          </w:tcPr>
          <w:p w:rsidR="0063305F" w:rsidRPr="0000197F" w:rsidRDefault="0063305F" w:rsidP="001416DF">
            <w:pPr>
              <w:jc w:val="center"/>
              <w:rPr>
                <w:color w:val="000000" w:themeColor="text1"/>
                <w:sz w:val="16"/>
                <w:szCs w:val="16"/>
                <w:lang w:eastAsia="en-MY"/>
              </w:rPr>
            </w:pPr>
            <w:r w:rsidRPr="0000197F">
              <w:rPr>
                <w:color w:val="000000" w:themeColor="text1"/>
                <w:sz w:val="16"/>
                <w:szCs w:val="16"/>
                <w:lang w:eastAsia="en-MY"/>
              </w:rPr>
              <w:t xml:space="preserve">results </w:t>
            </w:r>
            <w:proofErr w:type="spellStart"/>
            <w:r w:rsidRPr="0000197F">
              <w:rPr>
                <w:color w:val="000000" w:themeColor="text1"/>
                <w:sz w:val="16"/>
                <w:szCs w:val="16"/>
                <w:lang w:eastAsia="en-MY"/>
              </w:rPr>
              <w:t>form</w:t>
            </w:r>
            <w:proofErr w:type="spellEnd"/>
            <w:r w:rsidRPr="0000197F">
              <w:rPr>
                <w:color w:val="000000" w:themeColor="text1"/>
                <w:sz w:val="16"/>
                <w:szCs w:val="16"/>
                <w:lang w:eastAsia="en-MY"/>
              </w:rPr>
              <w:t xml:space="preserve"> </w:t>
            </w:r>
            <w:proofErr w:type="spellStart"/>
            <w:r w:rsidRPr="0000197F">
              <w:rPr>
                <w:color w:val="000000" w:themeColor="text1"/>
                <w:sz w:val="16"/>
                <w:szCs w:val="16"/>
                <w:lang w:eastAsia="en-MY"/>
              </w:rPr>
              <w:t>logit</w:t>
            </w:r>
            <w:proofErr w:type="spellEnd"/>
            <w:r w:rsidRPr="0000197F">
              <w:rPr>
                <w:color w:val="000000" w:themeColor="text1"/>
                <w:sz w:val="16"/>
                <w:szCs w:val="16"/>
                <w:lang w:eastAsia="en-MY"/>
              </w:rPr>
              <w:t xml:space="preserve"> model  </w:t>
            </w:r>
          </w:p>
        </w:tc>
      </w:tr>
      <w:tr w:rsidR="0063305F" w:rsidRPr="0000197F" w:rsidTr="0063305F">
        <w:trPr>
          <w:trHeight w:val="215"/>
          <w:jc w:val="center"/>
        </w:trPr>
        <w:tc>
          <w:tcPr>
            <w:tcW w:w="2461" w:type="dxa"/>
            <w:tcBorders>
              <w:top w:val="single" w:sz="4" w:space="0" w:color="auto"/>
            </w:tcBorders>
            <w:hideMark/>
          </w:tcPr>
          <w:p w:rsidR="0063305F" w:rsidRPr="0000197F" w:rsidRDefault="0063305F" w:rsidP="001416DF">
            <w:pPr>
              <w:jc w:val="center"/>
              <w:rPr>
                <w:color w:val="000000" w:themeColor="text1"/>
                <w:sz w:val="16"/>
                <w:szCs w:val="16"/>
                <w:lang w:eastAsia="en-MY"/>
              </w:rPr>
            </w:pPr>
            <w:r w:rsidRPr="0000197F">
              <w:rPr>
                <w:color w:val="000000" w:themeColor="text1"/>
                <w:sz w:val="16"/>
                <w:szCs w:val="16"/>
                <w:lang w:eastAsia="en-MY"/>
              </w:rPr>
              <w:t>15%</w:t>
            </w:r>
          </w:p>
        </w:tc>
        <w:tc>
          <w:tcPr>
            <w:tcW w:w="1759" w:type="dxa"/>
            <w:tcBorders>
              <w:top w:val="single" w:sz="4" w:space="0" w:color="auto"/>
            </w:tcBorders>
            <w:noWrap/>
            <w:hideMark/>
          </w:tcPr>
          <w:p w:rsidR="0063305F" w:rsidRPr="0000197F" w:rsidRDefault="0063305F" w:rsidP="001416DF">
            <w:pPr>
              <w:jc w:val="center"/>
              <w:rPr>
                <w:color w:val="000000" w:themeColor="text1"/>
                <w:sz w:val="16"/>
                <w:szCs w:val="16"/>
                <w:lang w:eastAsia="en-MY"/>
              </w:rPr>
            </w:pPr>
            <w:r w:rsidRPr="0000197F">
              <w:rPr>
                <w:color w:val="000000" w:themeColor="text1"/>
                <w:sz w:val="16"/>
                <w:szCs w:val="16"/>
                <w:lang w:eastAsia="en-MY"/>
              </w:rPr>
              <w:t>0.099</w:t>
            </w:r>
          </w:p>
        </w:tc>
        <w:tc>
          <w:tcPr>
            <w:tcW w:w="2098" w:type="dxa"/>
            <w:tcBorders>
              <w:top w:val="single" w:sz="4" w:space="0" w:color="auto"/>
            </w:tcBorders>
            <w:noWrap/>
            <w:hideMark/>
          </w:tcPr>
          <w:p w:rsidR="0063305F" w:rsidRPr="0000197F" w:rsidRDefault="0063305F" w:rsidP="001416DF">
            <w:pPr>
              <w:jc w:val="center"/>
              <w:rPr>
                <w:color w:val="000000" w:themeColor="text1"/>
                <w:sz w:val="16"/>
                <w:szCs w:val="16"/>
                <w:lang w:eastAsia="en-MY"/>
              </w:rPr>
            </w:pPr>
            <w:r w:rsidRPr="0000197F">
              <w:rPr>
                <w:color w:val="000000" w:themeColor="text1"/>
                <w:sz w:val="16"/>
                <w:szCs w:val="16"/>
                <w:lang w:eastAsia="en-MY"/>
              </w:rPr>
              <w:t>0.104</w:t>
            </w:r>
          </w:p>
        </w:tc>
      </w:tr>
      <w:tr w:rsidR="0063305F" w:rsidRPr="0000197F" w:rsidTr="0063305F">
        <w:trPr>
          <w:trHeight w:val="215"/>
          <w:jc w:val="center"/>
        </w:trPr>
        <w:tc>
          <w:tcPr>
            <w:tcW w:w="2461" w:type="dxa"/>
            <w:hideMark/>
          </w:tcPr>
          <w:p w:rsidR="0063305F" w:rsidRPr="0000197F" w:rsidRDefault="0063305F" w:rsidP="001416DF">
            <w:pPr>
              <w:jc w:val="center"/>
              <w:rPr>
                <w:color w:val="000000" w:themeColor="text1"/>
                <w:sz w:val="16"/>
                <w:szCs w:val="16"/>
                <w:lang w:eastAsia="en-MY"/>
              </w:rPr>
            </w:pPr>
            <w:r w:rsidRPr="0000197F">
              <w:rPr>
                <w:color w:val="000000" w:themeColor="text1"/>
                <w:sz w:val="16"/>
                <w:szCs w:val="16"/>
                <w:lang w:eastAsia="en-MY"/>
              </w:rPr>
              <w:t>30%</w:t>
            </w:r>
          </w:p>
        </w:tc>
        <w:tc>
          <w:tcPr>
            <w:tcW w:w="1759" w:type="dxa"/>
            <w:noWrap/>
            <w:hideMark/>
          </w:tcPr>
          <w:p w:rsidR="0063305F" w:rsidRPr="0000197F" w:rsidRDefault="0063305F" w:rsidP="0063305F">
            <w:pPr>
              <w:jc w:val="center"/>
              <w:rPr>
                <w:color w:val="000000" w:themeColor="text1"/>
                <w:sz w:val="16"/>
                <w:szCs w:val="16"/>
                <w:lang w:eastAsia="en-MY"/>
              </w:rPr>
            </w:pPr>
            <w:r w:rsidRPr="0000197F">
              <w:rPr>
                <w:color w:val="000000" w:themeColor="text1"/>
                <w:sz w:val="16"/>
                <w:szCs w:val="16"/>
                <w:lang w:eastAsia="en-MY"/>
              </w:rPr>
              <w:t>0.298</w:t>
            </w:r>
          </w:p>
        </w:tc>
        <w:tc>
          <w:tcPr>
            <w:tcW w:w="2098" w:type="dxa"/>
            <w:noWrap/>
            <w:hideMark/>
          </w:tcPr>
          <w:p w:rsidR="0063305F" w:rsidRPr="0000197F" w:rsidRDefault="0063305F" w:rsidP="001416DF">
            <w:pPr>
              <w:jc w:val="center"/>
              <w:rPr>
                <w:color w:val="000000" w:themeColor="text1"/>
                <w:sz w:val="16"/>
                <w:szCs w:val="16"/>
                <w:lang w:eastAsia="en-MY"/>
              </w:rPr>
            </w:pPr>
            <w:r w:rsidRPr="0000197F">
              <w:rPr>
                <w:color w:val="000000" w:themeColor="text1"/>
                <w:sz w:val="16"/>
                <w:szCs w:val="16"/>
                <w:lang w:eastAsia="en-MY"/>
              </w:rPr>
              <w:t>0.295</w:t>
            </w:r>
          </w:p>
        </w:tc>
      </w:tr>
      <w:tr w:rsidR="0063305F" w:rsidRPr="0000197F" w:rsidTr="0063305F">
        <w:trPr>
          <w:trHeight w:val="215"/>
          <w:jc w:val="center"/>
        </w:trPr>
        <w:tc>
          <w:tcPr>
            <w:tcW w:w="2461" w:type="dxa"/>
            <w:hideMark/>
          </w:tcPr>
          <w:p w:rsidR="0063305F" w:rsidRPr="0000197F" w:rsidRDefault="0063305F" w:rsidP="001416DF">
            <w:pPr>
              <w:jc w:val="center"/>
              <w:rPr>
                <w:color w:val="000000" w:themeColor="text1"/>
                <w:sz w:val="16"/>
                <w:szCs w:val="16"/>
                <w:lang w:eastAsia="en-MY"/>
              </w:rPr>
            </w:pPr>
            <w:r w:rsidRPr="0000197F">
              <w:rPr>
                <w:color w:val="000000" w:themeColor="text1"/>
                <w:sz w:val="16"/>
                <w:szCs w:val="16"/>
                <w:lang w:eastAsia="en-MY"/>
              </w:rPr>
              <w:t>45%</w:t>
            </w:r>
          </w:p>
        </w:tc>
        <w:tc>
          <w:tcPr>
            <w:tcW w:w="1759" w:type="dxa"/>
            <w:noWrap/>
            <w:hideMark/>
          </w:tcPr>
          <w:p w:rsidR="0063305F" w:rsidRPr="0000197F" w:rsidRDefault="0063305F" w:rsidP="0063305F">
            <w:pPr>
              <w:jc w:val="center"/>
              <w:rPr>
                <w:color w:val="000000" w:themeColor="text1"/>
                <w:sz w:val="16"/>
                <w:szCs w:val="16"/>
                <w:lang w:eastAsia="en-MY"/>
              </w:rPr>
            </w:pPr>
            <w:r w:rsidRPr="0000197F">
              <w:rPr>
                <w:color w:val="000000" w:themeColor="text1"/>
                <w:sz w:val="16"/>
                <w:szCs w:val="16"/>
                <w:lang w:eastAsia="en-MY"/>
              </w:rPr>
              <w:t>0.53</w:t>
            </w:r>
          </w:p>
        </w:tc>
        <w:tc>
          <w:tcPr>
            <w:tcW w:w="2098" w:type="dxa"/>
            <w:noWrap/>
            <w:hideMark/>
          </w:tcPr>
          <w:p w:rsidR="0063305F" w:rsidRPr="0000197F" w:rsidRDefault="0063305F" w:rsidP="001416DF">
            <w:pPr>
              <w:jc w:val="center"/>
              <w:rPr>
                <w:color w:val="000000" w:themeColor="text1"/>
                <w:sz w:val="16"/>
                <w:szCs w:val="16"/>
                <w:lang w:eastAsia="en-MY"/>
              </w:rPr>
            </w:pPr>
            <w:r w:rsidRPr="0000197F">
              <w:rPr>
                <w:color w:val="000000" w:themeColor="text1"/>
                <w:sz w:val="16"/>
                <w:szCs w:val="16"/>
                <w:lang w:eastAsia="en-MY"/>
              </w:rPr>
              <w:t>0.524</w:t>
            </w:r>
          </w:p>
        </w:tc>
      </w:tr>
      <w:tr w:rsidR="0063305F" w:rsidRPr="0000197F" w:rsidTr="0063305F">
        <w:trPr>
          <w:trHeight w:val="215"/>
          <w:jc w:val="center"/>
        </w:trPr>
        <w:tc>
          <w:tcPr>
            <w:tcW w:w="2461" w:type="dxa"/>
            <w:hideMark/>
          </w:tcPr>
          <w:p w:rsidR="0063305F" w:rsidRPr="0000197F" w:rsidRDefault="0063305F" w:rsidP="001416DF">
            <w:pPr>
              <w:jc w:val="center"/>
              <w:rPr>
                <w:color w:val="000000" w:themeColor="text1"/>
                <w:sz w:val="16"/>
                <w:szCs w:val="16"/>
                <w:lang w:eastAsia="en-MY"/>
              </w:rPr>
            </w:pPr>
            <w:r w:rsidRPr="0000197F">
              <w:rPr>
                <w:color w:val="000000" w:themeColor="text1"/>
                <w:sz w:val="16"/>
                <w:szCs w:val="16"/>
                <w:lang w:eastAsia="en-MY"/>
              </w:rPr>
              <w:t>60</w:t>
            </w:r>
          </w:p>
        </w:tc>
        <w:tc>
          <w:tcPr>
            <w:tcW w:w="1759" w:type="dxa"/>
            <w:noWrap/>
            <w:hideMark/>
          </w:tcPr>
          <w:p w:rsidR="0063305F" w:rsidRPr="0000197F" w:rsidRDefault="0063305F" w:rsidP="0063305F">
            <w:pPr>
              <w:jc w:val="center"/>
              <w:rPr>
                <w:color w:val="000000" w:themeColor="text1"/>
                <w:sz w:val="16"/>
                <w:szCs w:val="16"/>
                <w:lang w:eastAsia="en-MY"/>
              </w:rPr>
            </w:pPr>
            <w:r w:rsidRPr="0000197F">
              <w:rPr>
                <w:color w:val="000000" w:themeColor="text1"/>
                <w:sz w:val="16"/>
                <w:szCs w:val="16"/>
                <w:lang w:eastAsia="en-MY"/>
              </w:rPr>
              <w:t>0.813</w:t>
            </w:r>
          </w:p>
        </w:tc>
        <w:tc>
          <w:tcPr>
            <w:tcW w:w="2098" w:type="dxa"/>
            <w:noWrap/>
            <w:hideMark/>
          </w:tcPr>
          <w:p w:rsidR="0063305F" w:rsidRPr="0000197F" w:rsidRDefault="0063305F" w:rsidP="001416DF">
            <w:pPr>
              <w:jc w:val="center"/>
              <w:rPr>
                <w:color w:val="000000" w:themeColor="text1"/>
                <w:sz w:val="16"/>
                <w:szCs w:val="16"/>
                <w:lang w:eastAsia="en-MY"/>
              </w:rPr>
            </w:pPr>
            <w:r w:rsidRPr="0000197F">
              <w:rPr>
                <w:color w:val="000000" w:themeColor="text1"/>
                <w:sz w:val="16"/>
                <w:szCs w:val="16"/>
                <w:lang w:eastAsia="en-MY"/>
              </w:rPr>
              <w:t>0.821</w:t>
            </w:r>
          </w:p>
        </w:tc>
      </w:tr>
      <w:tr w:rsidR="0063305F" w:rsidRPr="0000197F" w:rsidTr="0063305F">
        <w:trPr>
          <w:trHeight w:val="215"/>
          <w:jc w:val="center"/>
        </w:trPr>
        <w:tc>
          <w:tcPr>
            <w:tcW w:w="2461" w:type="dxa"/>
            <w:tcBorders>
              <w:bottom w:val="single" w:sz="4" w:space="0" w:color="auto"/>
            </w:tcBorders>
            <w:hideMark/>
          </w:tcPr>
          <w:p w:rsidR="0063305F" w:rsidRPr="0000197F" w:rsidRDefault="0063305F" w:rsidP="001416DF">
            <w:pPr>
              <w:jc w:val="center"/>
              <w:rPr>
                <w:color w:val="000000" w:themeColor="text1"/>
                <w:sz w:val="16"/>
                <w:szCs w:val="16"/>
                <w:lang w:eastAsia="en-MY"/>
              </w:rPr>
            </w:pPr>
            <w:r w:rsidRPr="0000197F">
              <w:rPr>
                <w:color w:val="000000" w:themeColor="text1"/>
                <w:sz w:val="16"/>
                <w:szCs w:val="16"/>
                <w:lang w:eastAsia="en-MY"/>
              </w:rPr>
              <w:t>75%</w:t>
            </w:r>
          </w:p>
        </w:tc>
        <w:tc>
          <w:tcPr>
            <w:tcW w:w="1759" w:type="dxa"/>
            <w:tcBorders>
              <w:bottom w:val="single" w:sz="4" w:space="0" w:color="auto"/>
            </w:tcBorders>
            <w:noWrap/>
            <w:hideMark/>
          </w:tcPr>
          <w:p w:rsidR="0063305F" w:rsidRPr="0000197F" w:rsidRDefault="0063305F" w:rsidP="0063305F">
            <w:pPr>
              <w:jc w:val="center"/>
              <w:rPr>
                <w:color w:val="000000" w:themeColor="text1"/>
                <w:sz w:val="16"/>
                <w:szCs w:val="16"/>
                <w:lang w:eastAsia="en-MY"/>
              </w:rPr>
            </w:pPr>
            <w:r w:rsidRPr="0000197F">
              <w:rPr>
                <w:color w:val="000000" w:themeColor="text1"/>
                <w:sz w:val="16"/>
                <w:szCs w:val="16"/>
                <w:lang w:eastAsia="en-MY"/>
              </w:rPr>
              <w:t>0.995</w:t>
            </w:r>
          </w:p>
        </w:tc>
        <w:tc>
          <w:tcPr>
            <w:tcW w:w="2098" w:type="dxa"/>
            <w:tcBorders>
              <w:bottom w:val="single" w:sz="4" w:space="0" w:color="auto"/>
            </w:tcBorders>
            <w:noWrap/>
            <w:hideMark/>
          </w:tcPr>
          <w:p w:rsidR="0063305F" w:rsidRPr="0000197F" w:rsidRDefault="0063305F" w:rsidP="001416DF">
            <w:pPr>
              <w:jc w:val="center"/>
              <w:rPr>
                <w:color w:val="000000" w:themeColor="text1"/>
                <w:sz w:val="16"/>
                <w:szCs w:val="16"/>
                <w:lang w:eastAsia="en-MY"/>
              </w:rPr>
            </w:pPr>
            <w:r w:rsidRPr="0000197F">
              <w:rPr>
                <w:color w:val="000000" w:themeColor="text1"/>
                <w:sz w:val="16"/>
                <w:szCs w:val="16"/>
                <w:lang w:eastAsia="en-MY"/>
              </w:rPr>
              <w:t>0.994</w:t>
            </w:r>
          </w:p>
        </w:tc>
      </w:tr>
    </w:tbl>
    <w:p w:rsidR="0063305F" w:rsidRPr="0000197F" w:rsidRDefault="0063305F" w:rsidP="00B241A8">
      <w:pPr>
        <w:tabs>
          <w:tab w:val="left" w:pos="426"/>
        </w:tabs>
        <w:rPr>
          <w:b/>
          <w:bCs/>
          <w:color w:val="000000" w:themeColor="text1"/>
          <w:sz w:val="14"/>
          <w:szCs w:val="14"/>
        </w:rPr>
      </w:pPr>
    </w:p>
    <w:p w:rsidR="0063305F" w:rsidRPr="0000197F" w:rsidRDefault="0063305F" w:rsidP="00B241A8">
      <w:pPr>
        <w:tabs>
          <w:tab w:val="left" w:pos="426"/>
        </w:tabs>
        <w:rPr>
          <w:b/>
          <w:bCs/>
          <w:color w:val="000000" w:themeColor="text1"/>
          <w:sz w:val="14"/>
          <w:szCs w:val="14"/>
        </w:rPr>
      </w:pPr>
    </w:p>
    <w:p w:rsidR="0063305F" w:rsidRPr="0000197F" w:rsidRDefault="0063305F" w:rsidP="00B241A8">
      <w:pPr>
        <w:tabs>
          <w:tab w:val="left" w:pos="426"/>
        </w:tabs>
        <w:rPr>
          <w:b/>
          <w:bCs/>
          <w:color w:val="000000" w:themeColor="text1"/>
          <w:sz w:val="14"/>
          <w:szCs w:val="14"/>
        </w:rPr>
      </w:pPr>
    </w:p>
    <w:p w:rsidR="00C61237" w:rsidRPr="0000197F" w:rsidRDefault="00C61237" w:rsidP="00C61237">
      <w:pPr>
        <w:pStyle w:val="ListParagraph"/>
        <w:spacing w:line="240" w:lineRule="auto"/>
        <w:ind w:left="0"/>
        <w:jc w:val="both"/>
        <w:rPr>
          <w:rFonts w:ascii="Times New Roman" w:hAnsi="Times New Roman"/>
          <w:color w:val="000000" w:themeColor="text1"/>
          <w:sz w:val="20"/>
          <w:szCs w:val="20"/>
        </w:rPr>
      </w:pPr>
      <w:r w:rsidRPr="0000197F">
        <w:rPr>
          <w:rFonts w:ascii="Times New Roman" w:hAnsi="Times New Roman"/>
          <w:color w:val="000000" w:themeColor="text1"/>
          <w:sz w:val="20"/>
          <w:szCs w:val="20"/>
        </w:rPr>
        <w:t xml:space="preserve">Based on results indicated table 8 and table 9 which were used to model the survey results, it was found that survey results that were collected by Questionnaires and results were modelled by SPSS and the aforementioned equations were as approximated as it is shown in Fig.9. Therefore, it is demonstrated that the reduction in travel cost will be the key factor in shifting the people from private cars to public modes  </w:t>
      </w:r>
    </w:p>
    <w:p w:rsidR="0063305F" w:rsidRPr="0000197F" w:rsidRDefault="0063305F" w:rsidP="00B241A8">
      <w:pPr>
        <w:tabs>
          <w:tab w:val="left" w:pos="426"/>
        </w:tabs>
        <w:rPr>
          <w:b/>
          <w:bCs/>
          <w:color w:val="000000" w:themeColor="text1"/>
          <w:sz w:val="14"/>
          <w:szCs w:val="14"/>
          <w:lang w:val="en-GB"/>
        </w:rPr>
      </w:pPr>
    </w:p>
    <w:p w:rsidR="00E60F47" w:rsidRPr="0000197F" w:rsidRDefault="00E60F47" w:rsidP="00B241A8">
      <w:pPr>
        <w:tabs>
          <w:tab w:val="left" w:pos="426"/>
        </w:tabs>
        <w:rPr>
          <w:b/>
          <w:bCs/>
          <w:color w:val="000000" w:themeColor="text1"/>
          <w:sz w:val="2"/>
          <w:szCs w:val="2"/>
          <w:lang w:val="en-GB"/>
        </w:rPr>
      </w:pPr>
    </w:p>
    <w:p w:rsidR="00E60F47" w:rsidRPr="0000197F" w:rsidRDefault="00E60F47" w:rsidP="00E60F47">
      <w:pPr>
        <w:tabs>
          <w:tab w:val="left" w:pos="426"/>
        </w:tabs>
        <w:jc w:val="center"/>
        <w:rPr>
          <w:b/>
          <w:bCs/>
          <w:color w:val="000000" w:themeColor="text1"/>
          <w:sz w:val="8"/>
          <w:szCs w:val="8"/>
          <w:lang w:val="en-GB"/>
        </w:rPr>
      </w:pPr>
    </w:p>
    <w:p w:rsidR="00E60F47" w:rsidRPr="0000197F" w:rsidRDefault="00E60F47" w:rsidP="00B241A8">
      <w:pPr>
        <w:tabs>
          <w:tab w:val="left" w:pos="426"/>
        </w:tabs>
        <w:rPr>
          <w:b/>
          <w:bCs/>
          <w:color w:val="000000" w:themeColor="text1"/>
          <w:sz w:val="14"/>
          <w:szCs w:val="14"/>
          <w:lang w:val="en-GB"/>
        </w:rPr>
      </w:pPr>
    </w:p>
    <w:p w:rsidR="00E60F47" w:rsidRPr="0000197F" w:rsidRDefault="00E60F47" w:rsidP="00B241A8">
      <w:pPr>
        <w:tabs>
          <w:tab w:val="left" w:pos="426"/>
        </w:tabs>
        <w:rPr>
          <w:b/>
          <w:bCs/>
          <w:color w:val="000000" w:themeColor="text1"/>
          <w:sz w:val="14"/>
          <w:szCs w:val="14"/>
          <w:lang w:val="en-GB"/>
        </w:rPr>
      </w:pPr>
    </w:p>
    <w:p w:rsidR="00E60F47" w:rsidRPr="0000197F" w:rsidRDefault="00E60F47" w:rsidP="00E60F47">
      <w:pPr>
        <w:tabs>
          <w:tab w:val="left" w:pos="426"/>
        </w:tabs>
        <w:jc w:val="center"/>
        <w:rPr>
          <w:b/>
          <w:bCs/>
          <w:color w:val="000000" w:themeColor="text1"/>
          <w:sz w:val="14"/>
          <w:szCs w:val="14"/>
          <w:lang w:val="en-GB"/>
        </w:rPr>
      </w:pPr>
      <w:r w:rsidRPr="0000197F">
        <w:rPr>
          <w:rFonts w:asciiTheme="majorBidi" w:hAnsiTheme="majorBidi" w:cstheme="majorBidi"/>
          <w:noProof/>
          <w:color w:val="000000" w:themeColor="text1"/>
          <w:position w:val="-30"/>
          <w:sz w:val="24"/>
          <w:szCs w:val="24"/>
        </w:rPr>
        <w:drawing>
          <wp:inline distT="0" distB="0" distL="0" distR="0" wp14:anchorId="5CCC5CB8" wp14:editId="270DF455">
            <wp:extent cx="5114260" cy="2711302"/>
            <wp:effectExtent l="0" t="0" r="10795" b="13335"/>
            <wp:docPr id="4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E60F47" w:rsidRPr="0000197F" w:rsidRDefault="00E60F47" w:rsidP="00B241A8">
      <w:pPr>
        <w:tabs>
          <w:tab w:val="left" w:pos="426"/>
        </w:tabs>
        <w:rPr>
          <w:b/>
          <w:bCs/>
          <w:color w:val="000000" w:themeColor="text1"/>
          <w:sz w:val="14"/>
          <w:szCs w:val="14"/>
          <w:lang w:val="en-GB"/>
        </w:rPr>
      </w:pPr>
    </w:p>
    <w:p w:rsidR="00E60F47" w:rsidRPr="0000197F" w:rsidRDefault="00E60F47" w:rsidP="00B241A8">
      <w:pPr>
        <w:tabs>
          <w:tab w:val="left" w:pos="426"/>
        </w:tabs>
        <w:rPr>
          <w:b/>
          <w:bCs/>
          <w:color w:val="000000" w:themeColor="text1"/>
          <w:sz w:val="14"/>
          <w:szCs w:val="14"/>
          <w:lang w:val="en-GB"/>
        </w:rPr>
      </w:pPr>
    </w:p>
    <w:p w:rsidR="007C7CFE" w:rsidRPr="0000197F" w:rsidRDefault="007C7CFE" w:rsidP="007C7CFE">
      <w:pPr>
        <w:pStyle w:val="Text"/>
        <w:ind w:firstLine="0"/>
        <w:jc w:val="center"/>
        <w:rPr>
          <w:color w:val="000000" w:themeColor="text1"/>
          <w:sz w:val="18"/>
          <w:szCs w:val="18"/>
        </w:rPr>
      </w:pPr>
      <w:r w:rsidRPr="0000197F">
        <w:rPr>
          <w:color w:val="000000" w:themeColor="text1"/>
          <w:sz w:val="18"/>
          <w:szCs w:val="18"/>
        </w:rPr>
        <w:t>Fig 8 Relationship</w:t>
      </w:r>
      <w:r w:rsidRPr="0000197F">
        <w:rPr>
          <w:rFonts w:eastAsia="Calibri"/>
          <w:color w:val="000000" w:themeColor="text1"/>
          <w:sz w:val="18"/>
          <w:szCs w:val="18"/>
          <w:lang w:val="en-GB"/>
        </w:rPr>
        <w:t xml:space="preserve"> between sharing percentage and use walking facility </w:t>
      </w:r>
      <w:r w:rsidR="0050595A" w:rsidRPr="0000197F">
        <w:rPr>
          <w:rFonts w:eastAsia="Calibri"/>
          <w:color w:val="000000" w:themeColor="text1"/>
          <w:sz w:val="18"/>
          <w:szCs w:val="18"/>
          <w:lang w:val="en-GB"/>
        </w:rPr>
        <w:t xml:space="preserve">    </w:t>
      </w:r>
      <w:r w:rsidRPr="0000197F">
        <w:rPr>
          <w:rFonts w:eastAsia="Calibri"/>
          <w:color w:val="000000" w:themeColor="text1"/>
          <w:sz w:val="18"/>
          <w:szCs w:val="18"/>
          <w:lang w:val="en-GB"/>
        </w:rPr>
        <w:t xml:space="preserve">  </w:t>
      </w:r>
    </w:p>
    <w:p w:rsidR="00E60F47" w:rsidRPr="0000197F" w:rsidRDefault="00E60F47" w:rsidP="00B241A8">
      <w:pPr>
        <w:tabs>
          <w:tab w:val="left" w:pos="426"/>
        </w:tabs>
        <w:rPr>
          <w:b/>
          <w:bCs/>
          <w:color w:val="000000" w:themeColor="text1"/>
          <w:sz w:val="14"/>
          <w:szCs w:val="14"/>
        </w:rPr>
      </w:pPr>
    </w:p>
    <w:p w:rsidR="00E60F47" w:rsidRPr="0000197F" w:rsidRDefault="00E60F47" w:rsidP="00B241A8">
      <w:pPr>
        <w:tabs>
          <w:tab w:val="left" w:pos="426"/>
        </w:tabs>
        <w:rPr>
          <w:b/>
          <w:bCs/>
          <w:color w:val="000000" w:themeColor="text1"/>
          <w:sz w:val="14"/>
          <w:szCs w:val="14"/>
          <w:lang w:val="en-GB"/>
        </w:rPr>
      </w:pPr>
    </w:p>
    <w:p w:rsidR="00E60F47" w:rsidRPr="0000197F" w:rsidRDefault="00E60F47" w:rsidP="00B241A8">
      <w:pPr>
        <w:tabs>
          <w:tab w:val="left" w:pos="426"/>
        </w:tabs>
        <w:rPr>
          <w:b/>
          <w:bCs/>
          <w:color w:val="000000" w:themeColor="text1"/>
          <w:sz w:val="14"/>
          <w:szCs w:val="14"/>
          <w:lang w:val="en-GB"/>
        </w:rPr>
      </w:pPr>
    </w:p>
    <w:p w:rsidR="00E60F47" w:rsidRPr="0000197F" w:rsidRDefault="00E60F47" w:rsidP="00B241A8">
      <w:pPr>
        <w:tabs>
          <w:tab w:val="left" w:pos="426"/>
        </w:tabs>
        <w:rPr>
          <w:b/>
          <w:bCs/>
          <w:color w:val="000000" w:themeColor="text1"/>
          <w:sz w:val="14"/>
          <w:szCs w:val="14"/>
          <w:lang w:val="en-GB"/>
        </w:rPr>
      </w:pPr>
    </w:p>
    <w:p w:rsidR="00E60F47" w:rsidRPr="0000197F" w:rsidRDefault="00E60F47" w:rsidP="00B241A8">
      <w:pPr>
        <w:tabs>
          <w:tab w:val="left" w:pos="426"/>
        </w:tabs>
        <w:rPr>
          <w:b/>
          <w:bCs/>
          <w:color w:val="000000" w:themeColor="text1"/>
          <w:sz w:val="14"/>
          <w:szCs w:val="14"/>
          <w:lang w:val="en-GB"/>
        </w:rPr>
      </w:pPr>
    </w:p>
    <w:p w:rsidR="00E60F47" w:rsidRPr="0000197F" w:rsidRDefault="00E60F47" w:rsidP="00B241A8">
      <w:pPr>
        <w:tabs>
          <w:tab w:val="left" w:pos="426"/>
        </w:tabs>
        <w:rPr>
          <w:b/>
          <w:bCs/>
          <w:color w:val="000000" w:themeColor="text1"/>
          <w:sz w:val="14"/>
          <w:szCs w:val="14"/>
          <w:lang w:val="en-GB"/>
        </w:rPr>
      </w:pPr>
    </w:p>
    <w:p w:rsidR="001416DF" w:rsidRPr="0000197F" w:rsidRDefault="0050595A" w:rsidP="0050595A">
      <w:pPr>
        <w:tabs>
          <w:tab w:val="left" w:pos="426"/>
        </w:tabs>
        <w:rPr>
          <w:b/>
          <w:bCs/>
          <w:color w:val="000000" w:themeColor="text1"/>
        </w:rPr>
      </w:pPr>
      <w:r w:rsidRPr="0000197F">
        <w:rPr>
          <w:b/>
          <w:bCs/>
          <w:color w:val="000000" w:themeColor="text1"/>
        </w:rPr>
        <w:t xml:space="preserve">5.5 Sensitivity Analysis </w:t>
      </w:r>
      <w:r w:rsidRPr="0000197F">
        <w:rPr>
          <w:rFonts w:hint="cs"/>
          <w:b/>
          <w:bCs/>
          <w:color w:val="000000" w:themeColor="text1"/>
          <w:rtl/>
          <w:lang w:val="id-ID"/>
        </w:rPr>
        <w:t xml:space="preserve"> </w:t>
      </w:r>
    </w:p>
    <w:p w:rsidR="001416DF" w:rsidRPr="0000197F" w:rsidRDefault="001416DF" w:rsidP="0050595A">
      <w:pPr>
        <w:tabs>
          <w:tab w:val="left" w:pos="426"/>
        </w:tabs>
        <w:rPr>
          <w:b/>
          <w:bCs/>
          <w:color w:val="000000" w:themeColor="text1"/>
        </w:rPr>
      </w:pPr>
    </w:p>
    <w:p w:rsidR="002F1C92" w:rsidRPr="0000197F" w:rsidRDefault="001416DF" w:rsidP="002F1C92">
      <w:pPr>
        <w:jc w:val="both"/>
        <w:rPr>
          <w:color w:val="000000" w:themeColor="text1"/>
        </w:rPr>
      </w:pPr>
      <w:r w:rsidRPr="0000197F">
        <w:rPr>
          <w:color w:val="000000" w:themeColor="text1"/>
        </w:rPr>
        <w:t xml:space="preserve"> Results for sensitivity ratio between independent and </w:t>
      </w:r>
      <w:proofErr w:type="spellStart"/>
      <w:r w:rsidRPr="0000197F">
        <w:rPr>
          <w:color w:val="000000" w:themeColor="text1"/>
        </w:rPr>
        <w:t>dependant</w:t>
      </w:r>
      <w:proofErr w:type="spellEnd"/>
      <w:r w:rsidRPr="0000197F">
        <w:rPr>
          <w:color w:val="000000" w:themeColor="text1"/>
        </w:rPr>
        <w:t xml:space="preserve"> variables are shown in table 10. It is obvious to observe that the sensitivity ratio for 21.5% model shift whereas for 30 % increment time reduction for travel public transport the sensitivity ratio was 0.72</w:t>
      </w:r>
      <w:r w:rsidR="002F1C92" w:rsidRPr="0000197F">
        <w:rPr>
          <w:color w:val="000000" w:themeColor="text1"/>
        </w:rPr>
        <w:t>, and the</w:t>
      </w:r>
      <w:r w:rsidRPr="0000197F">
        <w:rPr>
          <w:color w:val="000000" w:themeColor="text1"/>
        </w:rPr>
        <w:t xml:space="preserve"> sensitivity ratio for 21% model shift whereas for 60 %</w:t>
      </w:r>
      <w:r w:rsidR="002F1C92" w:rsidRPr="0000197F">
        <w:rPr>
          <w:color w:val="000000" w:themeColor="text1"/>
        </w:rPr>
        <w:t xml:space="preserve"> travel cost reduction the sensitivity ratio was 0.35, while obvious to observe that the sensitivity ratio for 29.75% model shift whereas for 60 % pensive improvement in the pedestrian’s facility the sensitivity ratio was 0.5</w:t>
      </w:r>
    </w:p>
    <w:p w:rsidR="00E60F47" w:rsidRPr="0000197F" w:rsidRDefault="0050595A" w:rsidP="0050595A">
      <w:pPr>
        <w:tabs>
          <w:tab w:val="left" w:pos="426"/>
        </w:tabs>
        <w:rPr>
          <w:b/>
          <w:bCs/>
          <w:color w:val="000000" w:themeColor="text1"/>
          <w:sz w:val="14"/>
          <w:szCs w:val="14"/>
          <w:lang w:val="en-GB"/>
        </w:rPr>
      </w:pPr>
      <w:r w:rsidRPr="0000197F">
        <w:rPr>
          <w:b/>
          <w:bCs/>
          <w:color w:val="000000" w:themeColor="text1"/>
          <w:lang w:val="id-ID"/>
        </w:rPr>
        <w:t xml:space="preserve"> </w:t>
      </w:r>
    </w:p>
    <w:p w:rsidR="001416DF" w:rsidRPr="0000197F" w:rsidRDefault="001416DF" w:rsidP="001416DF">
      <w:pPr>
        <w:jc w:val="center"/>
        <w:rPr>
          <w:color w:val="000000" w:themeColor="text1"/>
          <w:lang w:val="en-GB"/>
        </w:rPr>
      </w:pPr>
      <w:r w:rsidRPr="0000197F">
        <w:rPr>
          <w:color w:val="000000" w:themeColor="text1"/>
          <w:lang w:val="en-GB"/>
        </w:rPr>
        <w:t>Table 4.10 sensitivity ratio</w:t>
      </w:r>
    </w:p>
    <w:p w:rsidR="00E60F47" w:rsidRPr="0000197F" w:rsidRDefault="00E60F47" w:rsidP="00B241A8">
      <w:pPr>
        <w:tabs>
          <w:tab w:val="left" w:pos="426"/>
        </w:tabs>
        <w:rPr>
          <w:b/>
          <w:bCs/>
          <w:color w:val="000000" w:themeColor="text1"/>
          <w:sz w:val="14"/>
          <w:szCs w:val="14"/>
          <w:lang w:val="en-GB"/>
        </w:rPr>
      </w:pPr>
    </w:p>
    <w:tbl>
      <w:tblPr>
        <w:tblW w:w="8892" w:type="dxa"/>
        <w:tblLook w:val="04A0" w:firstRow="1" w:lastRow="0" w:firstColumn="1" w:lastColumn="0" w:noHBand="0" w:noVBand="1"/>
      </w:tblPr>
      <w:tblGrid>
        <w:gridCol w:w="336"/>
        <w:gridCol w:w="3316"/>
        <w:gridCol w:w="3165"/>
        <w:gridCol w:w="2075"/>
      </w:tblGrid>
      <w:tr w:rsidR="0050595A" w:rsidRPr="0000197F" w:rsidTr="00726303">
        <w:trPr>
          <w:trHeight w:val="222"/>
        </w:trPr>
        <w:tc>
          <w:tcPr>
            <w:tcW w:w="336" w:type="dxa"/>
            <w:tcBorders>
              <w:top w:val="single" w:sz="4" w:space="0" w:color="auto"/>
              <w:bottom w:val="single" w:sz="4" w:space="0" w:color="auto"/>
            </w:tcBorders>
          </w:tcPr>
          <w:p w:rsidR="0050595A" w:rsidRPr="0000197F" w:rsidRDefault="0050595A" w:rsidP="00726303">
            <w:pPr>
              <w:jc w:val="center"/>
              <w:rPr>
                <w:color w:val="000000" w:themeColor="text1"/>
                <w:sz w:val="16"/>
                <w:szCs w:val="16"/>
                <w:lang w:eastAsia="en-MY"/>
              </w:rPr>
            </w:pPr>
          </w:p>
        </w:tc>
        <w:tc>
          <w:tcPr>
            <w:tcW w:w="3316" w:type="dxa"/>
            <w:tcBorders>
              <w:top w:val="single" w:sz="4" w:space="0" w:color="auto"/>
              <w:bottom w:val="single" w:sz="4" w:space="0" w:color="auto"/>
            </w:tcBorders>
          </w:tcPr>
          <w:p w:rsidR="0050595A" w:rsidRPr="0000197F" w:rsidRDefault="0050595A" w:rsidP="00726303">
            <w:pPr>
              <w:jc w:val="center"/>
              <w:rPr>
                <w:color w:val="000000" w:themeColor="text1"/>
                <w:sz w:val="16"/>
                <w:szCs w:val="16"/>
                <w:lang w:eastAsia="en-MY"/>
              </w:rPr>
            </w:pPr>
            <w:r w:rsidRPr="0000197F">
              <w:rPr>
                <w:color w:val="000000" w:themeColor="text1"/>
                <w:sz w:val="16"/>
                <w:szCs w:val="16"/>
                <w:lang w:eastAsia="en-MY"/>
              </w:rPr>
              <w:t xml:space="preserve">Changes in independent variable </w:t>
            </w:r>
          </w:p>
        </w:tc>
        <w:tc>
          <w:tcPr>
            <w:tcW w:w="3165" w:type="dxa"/>
            <w:tcBorders>
              <w:top w:val="single" w:sz="4" w:space="0" w:color="auto"/>
              <w:bottom w:val="single" w:sz="4" w:space="0" w:color="auto"/>
            </w:tcBorders>
          </w:tcPr>
          <w:p w:rsidR="0050595A" w:rsidRPr="0000197F" w:rsidRDefault="0050595A" w:rsidP="00726303">
            <w:pPr>
              <w:jc w:val="center"/>
              <w:rPr>
                <w:color w:val="000000" w:themeColor="text1"/>
                <w:sz w:val="16"/>
                <w:szCs w:val="16"/>
                <w:lang w:eastAsia="en-MY"/>
              </w:rPr>
            </w:pPr>
            <w:r w:rsidRPr="0000197F">
              <w:rPr>
                <w:color w:val="000000" w:themeColor="text1"/>
                <w:sz w:val="16"/>
                <w:szCs w:val="16"/>
                <w:lang w:eastAsia="en-MY"/>
              </w:rPr>
              <w:t>Changes in dependent variable</w:t>
            </w:r>
          </w:p>
        </w:tc>
        <w:tc>
          <w:tcPr>
            <w:tcW w:w="2075" w:type="dxa"/>
            <w:tcBorders>
              <w:top w:val="single" w:sz="4" w:space="0" w:color="auto"/>
              <w:bottom w:val="single" w:sz="4" w:space="0" w:color="auto"/>
            </w:tcBorders>
          </w:tcPr>
          <w:p w:rsidR="0050595A" w:rsidRPr="0000197F" w:rsidRDefault="0050595A" w:rsidP="00726303">
            <w:pPr>
              <w:jc w:val="center"/>
              <w:rPr>
                <w:color w:val="000000" w:themeColor="text1"/>
                <w:sz w:val="16"/>
                <w:szCs w:val="16"/>
                <w:lang w:eastAsia="en-MY"/>
              </w:rPr>
            </w:pPr>
            <w:r w:rsidRPr="0000197F">
              <w:rPr>
                <w:color w:val="000000" w:themeColor="text1"/>
                <w:sz w:val="16"/>
                <w:szCs w:val="16"/>
                <w:lang w:eastAsia="en-MY"/>
              </w:rPr>
              <w:t xml:space="preserve">Sensitivity ratio </w:t>
            </w:r>
          </w:p>
        </w:tc>
      </w:tr>
      <w:tr w:rsidR="0050595A" w:rsidRPr="0000197F" w:rsidTr="00726303">
        <w:trPr>
          <w:trHeight w:val="228"/>
        </w:trPr>
        <w:tc>
          <w:tcPr>
            <w:tcW w:w="336" w:type="dxa"/>
            <w:tcBorders>
              <w:top w:val="single" w:sz="4" w:space="0" w:color="auto"/>
            </w:tcBorders>
          </w:tcPr>
          <w:p w:rsidR="0050595A" w:rsidRPr="0000197F" w:rsidRDefault="0050595A" w:rsidP="00B47248">
            <w:pPr>
              <w:jc w:val="center"/>
              <w:rPr>
                <w:color w:val="000000" w:themeColor="text1"/>
                <w:sz w:val="16"/>
                <w:szCs w:val="16"/>
                <w:lang w:eastAsia="en-MY"/>
              </w:rPr>
            </w:pPr>
            <w:r w:rsidRPr="0000197F">
              <w:rPr>
                <w:color w:val="000000" w:themeColor="text1"/>
                <w:sz w:val="16"/>
                <w:szCs w:val="16"/>
                <w:lang w:eastAsia="en-MY"/>
              </w:rPr>
              <w:t>1</w:t>
            </w:r>
          </w:p>
        </w:tc>
        <w:tc>
          <w:tcPr>
            <w:tcW w:w="3316" w:type="dxa"/>
            <w:tcBorders>
              <w:top w:val="single" w:sz="4" w:space="0" w:color="auto"/>
            </w:tcBorders>
          </w:tcPr>
          <w:p w:rsidR="0050595A" w:rsidRPr="0000197F" w:rsidRDefault="0050595A" w:rsidP="00B47248">
            <w:pPr>
              <w:jc w:val="center"/>
              <w:rPr>
                <w:color w:val="000000" w:themeColor="text1"/>
                <w:sz w:val="16"/>
                <w:szCs w:val="16"/>
                <w:lang w:eastAsia="en-MY"/>
              </w:rPr>
            </w:pPr>
            <w:r w:rsidRPr="0000197F">
              <w:rPr>
                <w:color w:val="000000" w:themeColor="text1"/>
                <w:sz w:val="16"/>
                <w:szCs w:val="16"/>
                <w:lang w:eastAsia="en-MY"/>
              </w:rPr>
              <w:t xml:space="preserve">30% travel time reduction </w:t>
            </w:r>
          </w:p>
        </w:tc>
        <w:tc>
          <w:tcPr>
            <w:tcW w:w="3165" w:type="dxa"/>
            <w:tcBorders>
              <w:top w:val="single" w:sz="4" w:space="0" w:color="auto"/>
            </w:tcBorders>
          </w:tcPr>
          <w:p w:rsidR="0050595A" w:rsidRPr="0000197F" w:rsidRDefault="0050595A" w:rsidP="00B47248">
            <w:pPr>
              <w:jc w:val="center"/>
              <w:rPr>
                <w:color w:val="000000" w:themeColor="text1"/>
                <w:sz w:val="16"/>
                <w:szCs w:val="16"/>
                <w:lang w:eastAsia="en-MY"/>
              </w:rPr>
            </w:pPr>
            <w:r w:rsidRPr="0000197F">
              <w:rPr>
                <w:color w:val="000000" w:themeColor="text1"/>
                <w:sz w:val="16"/>
                <w:szCs w:val="16"/>
                <w:lang w:eastAsia="en-MY"/>
              </w:rPr>
              <w:t xml:space="preserve">21.5%  model shift </w:t>
            </w:r>
          </w:p>
        </w:tc>
        <w:tc>
          <w:tcPr>
            <w:tcW w:w="2075" w:type="dxa"/>
            <w:tcBorders>
              <w:top w:val="single" w:sz="4" w:space="0" w:color="auto"/>
            </w:tcBorders>
          </w:tcPr>
          <w:p w:rsidR="0050595A" w:rsidRPr="0000197F" w:rsidRDefault="0050595A" w:rsidP="00B47248">
            <w:pPr>
              <w:jc w:val="center"/>
              <w:rPr>
                <w:color w:val="000000" w:themeColor="text1"/>
                <w:sz w:val="16"/>
                <w:szCs w:val="16"/>
                <w:lang w:eastAsia="en-MY"/>
              </w:rPr>
            </w:pPr>
            <w:r w:rsidRPr="0000197F">
              <w:rPr>
                <w:color w:val="000000" w:themeColor="text1"/>
                <w:sz w:val="16"/>
                <w:szCs w:val="16"/>
                <w:lang w:eastAsia="en-MY"/>
              </w:rPr>
              <w:t xml:space="preserve"> 0.72</w:t>
            </w:r>
          </w:p>
        </w:tc>
      </w:tr>
      <w:tr w:rsidR="0050595A" w:rsidRPr="0000197F" w:rsidTr="00726303">
        <w:trPr>
          <w:trHeight w:val="257"/>
        </w:trPr>
        <w:tc>
          <w:tcPr>
            <w:tcW w:w="336" w:type="dxa"/>
          </w:tcPr>
          <w:p w:rsidR="0050595A" w:rsidRPr="0000197F" w:rsidRDefault="0050595A" w:rsidP="00B47248">
            <w:pPr>
              <w:jc w:val="center"/>
              <w:rPr>
                <w:color w:val="000000" w:themeColor="text1"/>
                <w:sz w:val="16"/>
                <w:szCs w:val="16"/>
                <w:lang w:eastAsia="en-MY"/>
              </w:rPr>
            </w:pPr>
            <w:r w:rsidRPr="0000197F">
              <w:rPr>
                <w:color w:val="000000" w:themeColor="text1"/>
                <w:sz w:val="16"/>
                <w:szCs w:val="16"/>
                <w:lang w:eastAsia="en-MY"/>
              </w:rPr>
              <w:t>2</w:t>
            </w:r>
          </w:p>
        </w:tc>
        <w:tc>
          <w:tcPr>
            <w:tcW w:w="3316" w:type="dxa"/>
          </w:tcPr>
          <w:p w:rsidR="0050595A" w:rsidRPr="0000197F" w:rsidRDefault="0050595A" w:rsidP="00B47248">
            <w:pPr>
              <w:jc w:val="center"/>
              <w:rPr>
                <w:color w:val="000000" w:themeColor="text1"/>
                <w:sz w:val="16"/>
                <w:szCs w:val="16"/>
                <w:lang w:eastAsia="en-MY"/>
              </w:rPr>
            </w:pPr>
            <w:r w:rsidRPr="0000197F">
              <w:rPr>
                <w:color w:val="000000" w:themeColor="text1"/>
                <w:sz w:val="16"/>
                <w:szCs w:val="16"/>
                <w:lang w:eastAsia="en-MY"/>
              </w:rPr>
              <w:t>60% travel cost reduction</w:t>
            </w:r>
          </w:p>
        </w:tc>
        <w:tc>
          <w:tcPr>
            <w:tcW w:w="3165" w:type="dxa"/>
          </w:tcPr>
          <w:p w:rsidR="0050595A" w:rsidRPr="0000197F" w:rsidRDefault="0050595A" w:rsidP="00B47248">
            <w:pPr>
              <w:jc w:val="center"/>
              <w:rPr>
                <w:color w:val="000000" w:themeColor="text1"/>
                <w:sz w:val="16"/>
                <w:szCs w:val="16"/>
                <w:lang w:eastAsia="en-MY"/>
              </w:rPr>
            </w:pPr>
            <w:r w:rsidRPr="0000197F">
              <w:rPr>
                <w:color w:val="000000" w:themeColor="text1"/>
                <w:sz w:val="16"/>
                <w:szCs w:val="16"/>
                <w:lang w:eastAsia="en-MY"/>
              </w:rPr>
              <w:t xml:space="preserve">21% model shift </w:t>
            </w:r>
          </w:p>
        </w:tc>
        <w:tc>
          <w:tcPr>
            <w:tcW w:w="2075" w:type="dxa"/>
          </w:tcPr>
          <w:p w:rsidR="0050595A" w:rsidRPr="0000197F" w:rsidRDefault="0050595A" w:rsidP="00B47248">
            <w:pPr>
              <w:jc w:val="center"/>
              <w:rPr>
                <w:color w:val="000000" w:themeColor="text1"/>
                <w:sz w:val="16"/>
                <w:szCs w:val="16"/>
                <w:lang w:eastAsia="en-MY"/>
              </w:rPr>
            </w:pPr>
            <w:r w:rsidRPr="0000197F">
              <w:rPr>
                <w:color w:val="000000" w:themeColor="text1"/>
                <w:sz w:val="16"/>
                <w:szCs w:val="16"/>
                <w:lang w:eastAsia="en-MY"/>
              </w:rPr>
              <w:t xml:space="preserve"> 0.35</w:t>
            </w:r>
          </w:p>
        </w:tc>
      </w:tr>
      <w:tr w:rsidR="0050595A" w:rsidRPr="0000197F" w:rsidTr="00726303">
        <w:trPr>
          <w:trHeight w:val="149"/>
        </w:trPr>
        <w:tc>
          <w:tcPr>
            <w:tcW w:w="336" w:type="dxa"/>
          </w:tcPr>
          <w:p w:rsidR="0050595A" w:rsidRPr="0000197F" w:rsidRDefault="0050595A" w:rsidP="00B47248">
            <w:pPr>
              <w:jc w:val="center"/>
              <w:rPr>
                <w:color w:val="000000" w:themeColor="text1"/>
                <w:sz w:val="16"/>
                <w:szCs w:val="16"/>
                <w:lang w:eastAsia="en-MY"/>
              </w:rPr>
            </w:pPr>
            <w:r w:rsidRPr="0000197F">
              <w:rPr>
                <w:color w:val="000000" w:themeColor="text1"/>
                <w:sz w:val="16"/>
                <w:szCs w:val="16"/>
                <w:lang w:eastAsia="en-MY"/>
              </w:rPr>
              <w:t>3</w:t>
            </w:r>
          </w:p>
        </w:tc>
        <w:tc>
          <w:tcPr>
            <w:tcW w:w="3316" w:type="dxa"/>
          </w:tcPr>
          <w:p w:rsidR="0050595A" w:rsidRPr="0000197F" w:rsidRDefault="0050595A" w:rsidP="00B47248">
            <w:pPr>
              <w:jc w:val="center"/>
              <w:rPr>
                <w:color w:val="000000" w:themeColor="text1"/>
                <w:sz w:val="16"/>
                <w:szCs w:val="16"/>
                <w:lang w:eastAsia="en-MY"/>
              </w:rPr>
            </w:pPr>
            <w:r w:rsidRPr="0000197F">
              <w:rPr>
                <w:color w:val="000000" w:themeColor="text1"/>
                <w:sz w:val="16"/>
                <w:szCs w:val="16"/>
                <w:lang w:eastAsia="en-MY"/>
              </w:rPr>
              <w:t>300% increase the parking charges</w:t>
            </w:r>
          </w:p>
        </w:tc>
        <w:tc>
          <w:tcPr>
            <w:tcW w:w="3165" w:type="dxa"/>
          </w:tcPr>
          <w:p w:rsidR="0050595A" w:rsidRPr="0000197F" w:rsidRDefault="0050595A" w:rsidP="00B47248">
            <w:pPr>
              <w:jc w:val="center"/>
              <w:rPr>
                <w:color w:val="000000" w:themeColor="text1"/>
                <w:sz w:val="16"/>
                <w:szCs w:val="16"/>
                <w:lang w:eastAsia="en-MY"/>
              </w:rPr>
            </w:pPr>
            <w:r w:rsidRPr="0000197F">
              <w:rPr>
                <w:color w:val="000000" w:themeColor="text1"/>
                <w:sz w:val="16"/>
                <w:szCs w:val="16"/>
                <w:lang w:eastAsia="en-MY"/>
              </w:rPr>
              <w:t xml:space="preserve">32% model shift </w:t>
            </w:r>
          </w:p>
        </w:tc>
        <w:tc>
          <w:tcPr>
            <w:tcW w:w="2075" w:type="dxa"/>
          </w:tcPr>
          <w:p w:rsidR="0050595A" w:rsidRPr="0000197F" w:rsidRDefault="0050595A" w:rsidP="00B47248">
            <w:pPr>
              <w:jc w:val="center"/>
              <w:rPr>
                <w:color w:val="000000" w:themeColor="text1"/>
                <w:sz w:val="16"/>
                <w:szCs w:val="16"/>
                <w:lang w:eastAsia="en-MY"/>
              </w:rPr>
            </w:pPr>
            <w:r w:rsidRPr="0000197F">
              <w:rPr>
                <w:color w:val="000000" w:themeColor="text1"/>
                <w:sz w:val="16"/>
                <w:szCs w:val="16"/>
                <w:lang w:eastAsia="en-MY"/>
              </w:rPr>
              <w:t xml:space="preserve">  0.1</w:t>
            </w:r>
          </w:p>
        </w:tc>
      </w:tr>
      <w:tr w:rsidR="0050595A" w:rsidRPr="0000197F" w:rsidTr="00726303">
        <w:trPr>
          <w:trHeight w:val="363"/>
        </w:trPr>
        <w:tc>
          <w:tcPr>
            <w:tcW w:w="336" w:type="dxa"/>
            <w:tcBorders>
              <w:bottom w:val="single" w:sz="4" w:space="0" w:color="auto"/>
            </w:tcBorders>
          </w:tcPr>
          <w:p w:rsidR="0050595A" w:rsidRPr="0000197F" w:rsidRDefault="0050595A" w:rsidP="00B47248">
            <w:pPr>
              <w:jc w:val="center"/>
              <w:rPr>
                <w:color w:val="000000" w:themeColor="text1"/>
                <w:sz w:val="16"/>
                <w:szCs w:val="16"/>
                <w:lang w:eastAsia="en-MY"/>
              </w:rPr>
            </w:pPr>
            <w:r w:rsidRPr="0000197F">
              <w:rPr>
                <w:color w:val="000000" w:themeColor="text1"/>
                <w:sz w:val="16"/>
                <w:szCs w:val="16"/>
                <w:lang w:eastAsia="en-MY"/>
              </w:rPr>
              <w:t>4</w:t>
            </w:r>
          </w:p>
        </w:tc>
        <w:tc>
          <w:tcPr>
            <w:tcW w:w="3316" w:type="dxa"/>
            <w:tcBorders>
              <w:bottom w:val="single" w:sz="4" w:space="0" w:color="auto"/>
            </w:tcBorders>
          </w:tcPr>
          <w:p w:rsidR="0050595A" w:rsidRPr="0000197F" w:rsidRDefault="0050595A" w:rsidP="00B47248">
            <w:pPr>
              <w:jc w:val="center"/>
              <w:rPr>
                <w:color w:val="000000" w:themeColor="text1"/>
                <w:sz w:val="16"/>
                <w:szCs w:val="16"/>
                <w:lang w:eastAsia="en-MY"/>
              </w:rPr>
            </w:pPr>
            <w:r w:rsidRPr="0000197F">
              <w:rPr>
                <w:color w:val="000000" w:themeColor="text1"/>
                <w:sz w:val="16"/>
                <w:szCs w:val="16"/>
                <w:lang w:eastAsia="en-MY"/>
              </w:rPr>
              <w:t xml:space="preserve">60% pensive improvement  in the pedestrians facility </w:t>
            </w:r>
          </w:p>
        </w:tc>
        <w:tc>
          <w:tcPr>
            <w:tcW w:w="3165" w:type="dxa"/>
            <w:tcBorders>
              <w:bottom w:val="single" w:sz="4" w:space="0" w:color="auto"/>
            </w:tcBorders>
          </w:tcPr>
          <w:p w:rsidR="0050595A" w:rsidRPr="0000197F" w:rsidRDefault="0050595A" w:rsidP="00B47248">
            <w:pPr>
              <w:jc w:val="center"/>
              <w:rPr>
                <w:color w:val="000000" w:themeColor="text1"/>
                <w:sz w:val="16"/>
                <w:szCs w:val="16"/>
                <w:lang w:eastAsia="en-MY"/>
              </w:rPr>
            </w:pPr>
            <w:r w:rsidRPr="0000197F">
              <w:rPr>
                <w:color w:val="000000" w:themeColor="text1"/>
                <w:sz w:val="16"/>
                <w:szCs w:val="16"/>
                <w:lang w:eastAsia="en-MY"/>
              </w:rPr>
              <w:t xml:space="preserve">29.75% model shift </w:t>
            </w:r>
          </w:p>
          <w:p w:rsidR="0050595A" w:rsidRPr="0000197F" w:rsidRDefault="0050595A" w:rsidP="00B47248">
            <w:pPr>
              <w:jc w:val="center"/>
              <w:rPr>
                <w:color w:val="000000" w:themeColor="text1"/>
                <w:sz w:val="16"/>
                <w:szCs w:val="16"/>
                <w:lang w:eastAsia="en-MY"/>
              </w:rPr>
            </w:pPr>
          </w:p>
        </w:tc>
        <w:tc>
          <w:tcPr>
            <w:tcW w:w="2075" w:type="dxa"/>
            <w:tcBorders>
              <w:bottom w:val="single" w:sz="4" w:space="0" w:color="auto"/>
            </w:tcBorders>
          </w:tcPr>
          <w:p w:rsidR="0050595A" w:rsidRPr="0000197F" w:rsidRDefault="0050595A" w:rsidP="00B47248">
            <w:pPr>
              <w:jc w:val="center"/>
              <w:rPr>
                <w:color w:val="000000" w:themeColor="text1"/>
                <w:sz w:val="16"/>
                <w:szCs w:val="16"/>
                <w:lang w:eastAsia="en-MY"/>
              </w:rPr>
            </w:pPr>
            <w:r w:rsidRPr="0000197F">
              <w:rPr>
                <w:color w:val="000000" w:themeColor="text1"/>
                <w:sz w:val="16"/>
                <w:szCs w:val="16"/>
                <w:lang w:eastAsia="en-MY"/>
              </w:rPr>
              <w:t xml:space="preserve">  0.5</w:t>
            </w:r>
          </w:p>
        </w:tc>
      </w:tr>
    </w:tbl>
    <w:p w:rsidR="00E60F47" w:rsidRPr="0000197F" w:rsidRDefault="00E60F47" w:rsidP="00B241A8">
      <w:pPr>
        <w:tabs>
          <w:tab w:val="left" w:pos="426"/>
        </w:tabs>
        <w:rPr>
          <w:b/>
          <w:bCs/>
          <w:color w:val="000000" w:themeColor="text1"/>
          <w:sz w:val="14"/>
          <w:szCs w:val="14"/>
          <w:lang w:val="en-GB"/>
        </w:rPr>
      </w:pPr>
    </w:p>
    <w:p w:rsidR="00E60F47" w:rsidRPr="0000197F" w:rsidRDefault="00E60F47" w:rsidP="00B241A8">
      <w:pPr>
        <w:tabs>
          <w:tab w:val="left" w:pos="426"/>
        </w:tabs>
        <w:rPr>
          <w:b/>
          <w:bCs/>
          <w:color w:val="000000" w:themeColor="text1"/>
          <w:sz w:val="14"/>
          <w:szCs w:val="14"/>
          <w:lang w:val="en-GB"/>
        </w:rPr>
      </w:pPr>
    </w:p>
    <w:p w:rsidR="0050595A" w:rsidRPr="0000197F" w:rsidRDefault="0050595A" w:rsidP="004602C1">
      <w:pPr>
        <w:tabs>
          <w:tab w:val="left" w:pos="426"/>
        </w:tabs>
        <w:ind w:left="426"/>
        <w:rPr>
          <w:b/>
          <w:bCs/>
          <w:color w:val="000000" w:themeColor="text1"/>
        </w:rPr>
      </w:pPr>
    </w:p>
    <w:p w:rsidR="00AC5B60" w:rsidRPr="0000197F" w:rsidRDefault="00AC5B60" w:rsidP="00AC5B60">
      <w:pPr>
        <w:tabs>
          <w:tab w:val="left" w:pos="426"/>
        </w:tabs>
        <w:rPr>
          <w:b/>
          <w:bCs/>
          <w:color w:val="000000" w:themeColor="text1"/>
        </w:rPr>
      </w:pPr>
      <w:r w:rsidRPr="0000197F">
        <w:rPr>
          <w:b/>
          <w:bCs/>
          <w:color w:val="000000" w:themeColor="text1"/>
        </w:rPr>
        <w:t xml:space="preserve">5.6 Determine </w:t>
      </w:r>
      <w:r w:rsidRPr="0000197F">
        <w:rPr>
          <w:rFonts w:hint="cs"/>
          <w:b/>
          <w:bCs/>
          <w:color w:val="000000" w:themeColor="text1"/>
          <w:lang w:val="id-ID"/>
        </w:rPr>
        <w:t>T</w:t>
      </w:r>
      <w:r w:rsidRPr="0000197F">
        <w:rPr>
          <w:b/>
          <w:bCs/>
          <w:color w:val="000000" w:themeColor="text1"/>
        </w:rPr>
        <w:t>-Statistic</w:t>
      </w:r>
    </w:p>
    <w:p w:rsidR="00AB2B0A" w:rsidRPr="0000197F" w:rsidRDefault="00AB2B0A" w:rsidP="004602C1">
      <w:pPr>
        <w:tabs>
          <w:tab w:val="left" w:pos="426"/>
        </w:tabs>
        <w:ind w:left="426"/>
        <w:rPr>
          <w:b/>
          <w:bCs/>
          <w:color w:val="000000" w:themeColor="text1"/>
        </w:rPr>
      </w:pPr>
    </w:p>
    <w:p w:rsidR="00AB2B0A" w:rsidRPr="0000197F" w:rsidRDefault="00AC5B60" w:rsidP="001010B5">
      <w:pPr>
        <w:tabs>
          <w:tab w:val="left" w:pos="426"/>
        </w:tabs>
        <w:rPr>
          <w:color w:val="000000" w:themeColor="text1"/>
        </w:rPr>
      </w:pPr>
      <w:r w:rsidRPr="0000197F">
        <w:rPr>
          <w:color w:val="000000" w:themeColor="text1"/>
        </w:rPr>
        <w:t>Results for T-statistic</w:t>
      </w:r>
      <w:r w:rsidRPr="0000197F">
        <w:rPr>
          <w:color w:val="000000" w:themeColor="text1"/>
          <w:sz w:val="24"/>
          <w:szCs w:val="24"/>
        </w:rPr>
        <w:t xml:space="preserve"> </w:t>
      </w:r>
      <w:r w:rsidRPr="0000197F">
        <w:rPr>
          <w:color w:val="000000" w:themeColor="text1"/>
        </w:rPr>
        <w:t>between standard error values for each model and T-statistic are shown in table 11</w:t>
      </w:r>
    </w:p>
    <w:p w:rsidR="00AC5B60" w:rsidRPr="0000197F" w:rsidRDefault="00AC5B60" w:rsidP="00AC5B60">
      <w:pPr>
        <w:tabs>
          <w:tab w:val="left" w:pos="426"/>
        </w:tabs>
        <w:ind w:left="426"/>
        <w:rPr>
          <w:b/>
          <w:bCs/>
          <w:color w:val="000000" w:themeColor="text1"/>
        </w:rPr>
      </w:pPr>
    </w:p>
    <w:p w:rsidR="00AC5B60" w:rsidRPr="0000197F" w:rsidRDefault="00AC5B60" w:rsidP="00AC5B60">
      <w:pPr>
        <w:jc w:val="center"/>
        <w:rPr>
          <w:color w:val="000000" w:themeColor="text1"/>
          <w:lang w:val="en-GB"/>
        </w:rPr>
      </w:pPr>
      <w:r w:rsidRPr="0000197F">
        <w:rPr>
          <w:color w:val="000000" w:themeColor="text1"/>
          <w:lang w:val="en-GB"/>
        </w:rPr>
        <w:t>Table 11 t-statistic values for each model and the standard error</w:t>
      </w:r>
    </w:p>
    <w:p w:rsidR="00115228" w:rsidRPr="0000197F" w:rsidRDefault="00115228" w:rsidP="00DE1291">
      <w:pPr>
        <w:jc w:val="center"/>
        <w:rPr>
          <w:color w:val="000000" w:themeColor="text1"/>
          <w:lang w:val="en-GB"/>
        </w:rPr>
      </w:pPr>
    </w:p>
    <w:tbl>
      <w:tblPr>
        <w:tblW w:w="8892" w:type="dxa"/>
        <w:tblLook w:val="04A0" w:firstRow="1" w:lastRow="0" w:firstColumn="1" w:lastColumn="0" w:noHBand="0" w:noVBand="1"/>
      </w:tblPr>
      <w:tblGrid>
        <w:gridCol w:w="336"/>
        <w:gridCol w:w="3316"/>
        <w:gridCol w:w="3165"/>
        <w:gridCol w:w="2075"/>
      </w:tblGrid>
      <w:tr w:rsidR="00115228" w:rsidRPr="0000197F" w:rsidTr="00CD04D1">
        <w:trPr>
          <w:trHeight w:val="222"/>
        </w:trPr>
        <w:tc>
          <w:tcPr>
            <w:tcW w:w="336" w:type="dxa"/>
            <w:tcBorders>
              <w:top w:val="single" w:sz="4" w:space="0" w:color="auto"/>
              <w:bottom w:val="single" w:sz="4" w:space="0" w:color="auto"/>
            </w:tcBorders>
          </w:tcPr>
          <w:p w:rsidR="00115228" w:rsidRPr="0000197F" w:rsidRDefault="00115228" w:rsidP="00CD04D1">
            <w:pPr>
              <w:jc w:val="center"/>
              <w:rPr>
                <w:color w:val="000000" w:themeColor="text1"/>
                <w:sz w:val="16"/>
                <w:szCs w:val="16"/>
                <w:lang w:eastAsia="en-MY"/>
              </w:rPr>
            </w:pPr>
          </w:p>
        </w:tc>
        <w:tc>
          <w:tcPr>
            <w:tcW w:w="3316" w:type="dxa"/>
            <w:tcBorders>
              <w:top w:val="single" w:sz="4" w:space="0" w:color="auto"/>
              <w:bottom w:val="single" w:sz="4" w:space="0" w:color="auto"/>
            </w:tcBorders>
          </w:tcPr>
          <w:p w:rsidR="00115228" w:rsidRPr="0000197F" w:rsidRDefault="00115228" w:rsidP="00CD04D1">
            <w:pPr>
              <w:jc w:val="center"/>
              <w:rPr>
                <w:color w:val="000000" w:themeColor="text1"/>
                <w:sz w:val="16"/>
                <w:szCs w:val="16"/>
                <w:lang w:eastAsia="en-MY"/>
              </w:rPr>
            </w:pPr>
            <w:r w:rsidRPr="0000197F">
              <w:rPr>
                <w:color w:val="000000" w:themeColor="text1"/>
                <w:sz w:val="16"/>
                <w:szCs w:val="16"/>
                <w:lang w:eastAsia="en-MY"/>
              </w:rPr>
              <w:t>Model</w:t>
            </w:r>
          </w:p>
        </w:tc>
        <w:tc>
          <w:tcPr>
            <w:tcW w:w="3165" w:type="dxa"/>
            <w:tcBorders>
              <w:top w:val="single" w:sz="4" w:space="0" w:color="auto"/>
              <w:bottom w:val="single" w:sz="4" w:space="0" w:color="auto"/>
            </w:tcBorders>
          </w:tcPr>
          <w:p w:rsidR="00115228" w:rsidRPr="0000197F" w:rsidRDefault="00115228" w:rsidP="00CD04D1">
            <w:pPr>
              <w:jc w:val="center"/>
              <w:rPr>
                <w:color w:val="000000" w:themeColor="text1"/>
                <w:sz w:val="16"/>
                <w:szCs w:val="16"/>
                <w:lang w:eastAsia="en-MY"/>
              </w:rPr>
            </w:pPr>
            <w:r w:rsidRPr="0000197F">
              <w:rPr>
                <w:color w:val="000000" w:themeColor="text1"/>
                <w:sz w:val="16"/>
                <w:szCs w:val="16"/>
                <w:lang w:eastAsia="en-MY"/>
              </w:rPr>
              <w:t xml:space="preserve">Standard </w:t>
            </w:r>
            <w:proofErr w:type="spellStart"/>
            <w:r w:rsidRPr="0000197F">
              <w:rPr>
                <w:color w:val="000000" w:themeColor="text1"/>
                <w:sz w:val="16"/>
                <w:szCs w:val="16"/>
                <w:lang w:eastAsia="en-MY"/>
              </w:rPr>
              <w:t>erro</w:t>
            </w:r>
            <w:proofErr w:type="spellEnd"/>
          </w:p>
        </w:tc>
        <w:tc>
          <w:tcPr>
            <w:tcW w:w="2075" w:type="dxa"/>
            <w:tcBorders>
              <w:top w:val="single" w:sz="4" w:space="0" w:color="auto"/>
              <w:bottom w:val="single" w:sz="4" w:space="0" w:color="auto"/>
            </w:tcBorders>
          </w:tcPr>
          <w:p w:rsidR="00115228" w:rsidRPr="0000197F" w:rsidRDefault="00115228" w:rsidP="00CD04D1">
            <w:pPr>
              <w:jc w:val="center"/>
              <w:rPr>
                <w:color w:val="000000" w:themeColor="text1"/>
                <w:sz w:val="16"/>
                <w:szCs w:val="16"/>
                <w:lang w:eastAsia="en-MY"/>
              </w:rPr>
            </w:pPr>
            <w:r w:rsidRPr="0000197F">
              <w:rPr>
                <w:color w:val="000000" w:themeColor="text1"/>
                <w:sz w:val="16"/>
                <w:szCs w:val="16"/>
                <w:lang w:eastAsia="en-MY"/>
              </w:rPr>
              <w:t>T statistic</w:t>
            </w:r>
          </w:p>
        </w:tc>
      </w:tr>
      <w:tr w:rsidR="00115228" w:rsidRPr="0000197F" w:rsidTr="00CD04D1">
        <w:trPr>
          <w:trHeight w:val="228"/>
        </w:trPr>
        <w:tc>
          <w:tcPr>
            <w:tcW w:w="336" w:type="dxa"/>
            <w:tcBorders>
              <w:top w:val="single" w:sz="4" w:space="0" w:color="auto"/>
            </w:tcBorders>
          </w:tcPr>
          <w:p w:rsidR="00115228" w:rsidRPr="0000197F" w:rsidRDefault="00115228" w:rsidP="00CD04D1">
            <w:pPr>
              <w:jc w:val="center"/>
              <w:rPr>
                <w:color w:val="000000" w:themeColor="text1"/>
                <w:sz w:val="16"/>
                <w:szCs w:val="16"/>
                <w:lang w:eastAsia="en-MY"/>
              </w:rPr>
            </w:pPr>
            <w:r w:rsidRPr="0000197F">
              <w:rPr>
                <w:color w:val="000000" w:themeColor="text1"/>
                <w:sz w:val="16"/>
                <w:szCs w:val="16"/>
                <w:lang w:eastAsia="en-MY"/>
              </w:rPr>
              <w:t>1</w:t>
            </w:r>
          </w:p>
        </w:tc>
        <w:tc>
          <w:tcPr>
            <w:tcW w:w="3316" w:type="dxa"/>
            <w:tcBorders>
              <w:top w:val="single" w:sz="4" w:space="0" w:color="auto"/>
            </w:tcBorders>
          </w:tcPr>
          <w:p w:rsidR="00115228" w:rsidRPr="0000197F" w:rsidRDefault="00115228" w:rsidP="00CD04D1">
            <w:pPr>
              <w:jc w:val="center"/>
              <w:rPr>
                <w:color w:val="000000" w:themeColor="text1"/>
                <w:sz w:val="16"/>
                <w:szCs w:val="16"/>
                <w:lang w:eastAsia="en-MY"/>
              </w:rPr>
            </w:pPr>
            <w:r w:rsidRPr="0000197F">
              <w:rPr>
                <w:color w:val="000000" w:themeColor="text1"/>
                <w:sz w:val="16"/>
                <w:szCs w:val="16"/>
                <w:lang w:eastAsia="en-MY"/>
              </w:rPr>
              <w:t xml:space="preserve"> travel time reduction </w:t>
            </w:r>
          </w:p>
        </w:tc>
        <w:tc>
          <w:tcPr>
            <w:tcW w:w="3165" w:type="dxa"/>
            <w:tcBorders>
              <w:top w:val="single" w:sz="4" w:space="0" w:color="auto"/>
            </w:tcBorders>
          </w:tcPr>
          <w:p w:rsidR="00115228" w:rsidRPr="0000197F" w:rsidRDefault="00115228" w:rsidP="00115228">
            <w:pPr>
              <w:jc w:val="center"/>
              <w:rPr>
                <w:color w:val="000000" w:themeColor="text1"/>
                <w:sz w:val="16"/>
                <w:szCs w:val="16"/>
                <w:lang w:eastAsia="en-MY"/>
              </w:rPr>
            </w:pPr>
            <w:r w:rsidRPr="0000197F">
              <w:rPr>
                <w:color w:val="000000" w:themeColor="text1"/>
                <w:sz w:val="16"/>
                <w:szCs w:val="16"/>
                <w:lang w:eastAsia="en-MY"/>
              </w:rPr>
              <w:t xml:space="preserve">0.165345 </w:t>
            </w:r>
          </w:p>
        </w:tc>
        <w:tc>
          <w:tcPr>
            <w:tcW w:w="2075" w:type="dxa"/>
            <w:tcBorders>
              <w:top w:val="single" w:sz="4" w:space="0" w:color="auto"/>
            </w:tcBorders>
          </w:tcPr>
          <w:p w:rsidR="00115228" w:rsidRPr="0000197F" w:rsidRDefault="00115228" w:rsidP="0081774C">
            <w:pPr>
              <w:jc w:val="center"/>
              <w:rPr>
                <w:color w:val="000000" w:themeColor="text1"/>
                <w:sz w:val="16"/>
                <w:szCs w:val="16"/>
                <w:lang w:eastAsia="en-MY"/>
              </w:rPr>
            </w:pPr>
            <w:r w:rsidRPr="0000197F">
              <w:rPr>
                <w:color w:val="000000" w:themeColor="text1"/>
                <w:sz w:val="16"/>
                <w:szCs w:val="16"/>
                <w:lang w:eastAsia="en-MY"/>
              </w:rPr>
              <w:t>-38.7371</w:t>
            </w:r>
          </w:p>
        </w:tc>
      </w:tr>
      <w:tr w:rsidR="00115228" w:rsidRPr="0000197F" w:rsidTr="00CD04D1">
        <w:trPr>
          <w:trHeight w:val="257"/>
        </w:trPr>
        <w:tc>
          <w:tcPr>
            <w:tcW w:w="336" w:type="dxa"/>
          </w:tcPr>
          <w:p w:rsidR="00115228" w:rsidRPr="0000197F" w:rsidRDefault="00115228" w:rsidP="00CD04D1">
            <w:pPr>
              <w:jc w:val="center"/>
              <w:rPr>
                <w:color w:val="000000" w:themeColor="text1"/>
                <w:sz w:val="16"/>
                <w:szCs w:val="16"/>
                <w:lang w:eastAsia="en-MY"/>
              </w:rPr>
            </w:pPr>
            <w:r w:rsidRPr="0000197F">
              <w:rPr>
                <w:color w:val="000000" w:themeColor="text1"/>
                <w:sz w:val="16"/>
                <w:szCs w:val="16"/>
                <w:lang w:eastAsia="en-MY"/>
              </w:rPr>
              <w:t>2</w:t>
            </w:r>
          </w:p>
        </w:tc>
        <w:tc>
          <w:tcPr>
            <w:tcW w:w="3316" w:type="dxa"/>
          </w:tcPr>
          <w:p w:rsidR="00115228" w:rsidRPr="0000197F" w:rsidRDefault="00115228" w:rsidP="00CD04D1">
            <w:pPr>
              <w:jc w:val="center"/>
              <w:rPr>
                <w:color w:val="000000" w:themeColor="text1"/>
                <w:sz w:val="16"/>
                <w:szCs w:val="16"/>
                <w:lang w:eastAsia="en-MY"/>
              </w:rPr>
            </w:pPr>
            <w:r w:rsidRPr="0000197F">
              <w:rPr>
                <w:color w:val="000000" w:themeColor="text1"/>
                <w:sz w:val="16"/>
                <w:szCs w:val="16"/>
                <w:lang w:eastAsia="en-MY"/>
              </w:rPr>
              <w:t xml:space="preserve"> travel cost reduction</w:t>
            </w:r>
          </w:p>
        </w:tc>
        <w:tc>
          <w:tcPr>
            <w:tcW w:w="3165" w:type="dxa"/>
          </w:tcPr>
          <w:p w:rsidR="00115228" w:rsidRPr="0000197F" w:rsidRDefault="0081774C" w:rsidP="0081774C">
            <w:pPr>
              <w:rPr>
                <w:color w:val="000000" w:themeColor="text1"/>
                <w:sz w:val="16"/>
                <w:szCs w:val="16"/>
                <w:lang w:eastAsia="en-MY"/>
              </w:rPr>
            </w:pPr>
            <w:r w:rsidRPr="0000197F">
              <w:rPr>
                <w:color w:val="000000" w:themeColor="text1"/>
                <w:sz w:val="16"/>
                <w:szCs w:val="16"/>
                <w:lang w:eastAsia="en-MY"/>
              </w:rPr>
              <w:t xml:space="preserve">                            0.437228</w:t>
            </w:r>
          </w:p>
        </w:tc>
        <w:tc>
          <w:tcPr>
            <w:tcW w:w="2075" w:type="dxa"/>
          </w:tcPr>
          <w:p w:rsidR="00115228" w:rsidRPr="0000197F" w:rsidRDefault="00115228" w:rsidP="00115228">
            <w:pPr>
              <w:jc w:val="center"/>
              <w:rPr>
                <w:color w:val="000000" w:themeColor="text1"/>
                <w:sz w:val="16"/>
                <w:szCs w:val="16"/>
                <w:lang w:eastAsia="en-MY"/>
              </w:rPr>
            </w:pPr>
            <w:r w:rsidRPr="0000197F">
              <w:rPr>
                <w:color w:val="000000" w:themeColor="text1"/>
                <w:sz w:val="16"/>
                <w:szCs w:val="16"/>
                <w:lang w:eastAsia="en-MY"/>
              </w:rPr>
              <w:t xml:space="preserve"> -13.8125</w:t>
            </w:r>
          </w:p>
        </w:tc>
      </w:tr>
      <w:tr w:rsidR="00115228" w:rsidRPr="0000197F" w:rsidTr="00115228">
        <w:trPr>
          <w:trHeight w:val="149"/>
        </w:trPr>
        <w:tc>
          <w:tcPr>
            <w:tcW w:w="336" w:type="dxa"/>
            <w:tcBorders>
              <w:bottom w:val="single" w:sz="4" w:space="0" w:color="auto"/>
            </w:tcBorders>
          </w:tcPr>
          <w:p w:rsidR="00115228" w:rsidRPr="0000197F" w:rsidRDefault="00115228" w:rsidP="00CD04D1">
            <w:pPr>
              <w:jc w:val="center"/>
              <w:rPr>
                <w:color w:val="000000" w:themeColor="text1"/>
                <w:sz w:val="16"/>
                <w:szCs w:val="16"/>
                <w:lang w:eastAsia="en-MY"/>
              </w:rPr>
            </w:pPr>
            <w:r w:rsidRPr="0000197F">
              <w:rPr>
                <w:color w:val="000000" w:themeColor="text1"/>
                <w:sz w:val="16"/>
                <w:szCs w:val="16"/>
                <w:lang w:eastAsia="en-MY"/>
              </w:rPr>
              <w:t>3</w:t>
            </w:r>
          </w:p>
        </w:tc>
        <w:tc>
          <w:tcPr>
            <w:tcW w:w="3316" w:type="dxa"/>
            <w:tcBorders>
              <w:bottom w:val="single" w:sz="4" w:space="0" w:color="auto"/>
            </w:tcBorders>
          </w:tcPr>
          <w:p w:rsidR="00115228" w:rsidRPr="0000197F" w:rsidRDefault="00115228" w:rsidP="00CD04D1">
            <w:pPr>
              <w:jc w:val="center"/>
              <w:rPr>
                <w:color w:val="000000" w:themeColor="text1"/>
                <w:sz w:val="16"/>
                <w:szCs w:val="16"/>
                <w:lang w:eastAsia="en-MY"/>
              </w:rPr>
            </w:pPr>
            <w:r w:rsidRPr="0000197F">
              <w:rPr>
                <w:color w:val="000000" w:themeColor="text1"/>
                <w:sz w:val="16"/>
                <w:szCs w:val="16"/>
                <w:lang w:eastAsia="en-MY"/>
              </w:rPr>
              <w:t>increase the parking charges</w:t>
            </w:r>
          </w:p>
        </w:tc>
        <w:tc>
          <w:tcPr>
            <w:tcW w:w="3165" w:type="dxa"/>
            <w:tcBorders>
              <w:bottom w:val="single" w:sz="4" w:space="0" w:color="auto"/>
            </w:tcBorders>
          </w:tcPr>
          <w:p w:rsidR="00115228" w:rsidRPr="0000197F" w:rsidRDefault="0081774C" w:rsidP="0081774C">
            <w:pPr>
              <w:jc w:val="center"/>
              <w:rPr>
                <w:color w:val="000000" w:themeColor="text1"/>
                <w:sz w:val="16"/>
                <w:szCs w:val="16"/>
                <w:lang w:eastAsia="en-MY"/>
              </w:rPr>
            </w:pPr>
            <w:r w:rsidRPr="0000197F">
              <w:rPr>
                <w:color w:val="000000" w:themeColor="text1"/>
                <w:sz w:val="16"/>
                <w:szCs w:val="16"/>
                <w:lang w:eastAsia="en-MY"/>
              </w:rPr>
              <w:t>0.26878</w:t>
            </w:r>
            <w:r w:rsidR="00115228" w:rsidRPr="0000197F">
              <w:rPr>
                <w:color w:val="000000" w:themeColor="text1"/>
                <w:sz w:val="16"/>
                <w:szCs w:val="16"/>
                <w:lang w:eastAsia="en-MY"/>
              </w:rPr>
              <w:t xml:space="preserve"> </w:t>
            </w:r>
          </w:p>
        </w:tc>
        <w:tc>
          <w:tcPr>
            <w:tcW w:w="2075" w:type="dxa"/>
            <w:tcBorders>
              <w:bottom w:val="single" w:sz="4" w:space="0" w:color="auto"/>
            </w:tcBorders>
          </w:tcPr>
          <w:p w:rsidR="00115228" w:rsidRPr="0000197F" w:rsidRDefault="00115228" w:rsidP="00115228">
            <w:pPr>
              <w:jc w:val="center"/>
              <w:rPr>
                <w:color w:val="000000" w:themeColor="text1"/>
                <w:sz w:val="16"/>
                <w:szCs w:val="16"/>
                <w:lang w:eastAsia="en-MY"/>
              </w:rPr>
            </w:pPr>
            <w:r w:rsidRPr="0000197F">
              <w:rPr>
                <w:color w:val="000000" w:themeColor="text1"/>
                <w:sz w:val="16"/>
                <w:szCs w:val="16"/>
                <w:lang w:eastAsia="en-MY"/>
              </w:rPr>
              <w:t>-21.1036</w:t>
            </w:r>
          </w:p>
        </w:tc>
      </w:tr>
    </w:tbl>
    <w:p w:rsidR="00115228" w:rsidRPr="0000197F" w:rsidRDefault="00115228" w:rsidP="00AC5B60">
      <w:pPr>
        <w:jc w:val="center"/>
        <w:rPr>
          <w:color w:val="000000" w:themeColor="text1"/>
          <w:lang w:val="en-GB"/>
        </w:rPr>
      </w:pPr>
    </w:p>
    <w:p w:rsidR="00326C32" w:rsidRPr="0000197F" w:rsidRDefault="00326C32" w:rsidP="00326C32">
      <w:pPr>
        <w:jc w:val="both"/>
        <w:rPr>
          <w:color w:val="000000" w:themeColor="text1"/>
        </w:rPr>
      </w:pPr>
      <w:r w:rsidRPr="0000197F">
        <w:rPr>
          <w:color w:val="000000" w:themeColor="text1"/>
        </w:rPr>
        <w:t>The t-statistic is one of the outputs of the regression analysis; it can be used to determine the significant of the independent variables in the model table 11 showing the t-statistic values for each model and the standard error.</w:t>
      </w:r>
    </w:p>
    <w:p w:rsidR="00326C32" w:rsidRPr="0000197F" w:rsidRDefault="00326C32" w:rsidP="00326C32">
      <w:pPr>
        <w:jc w:val="both"/>
        <w:rPr>
          <w:color w:val="000000" w:themeColor="text1"/>
        </w:rPr>
      </w:pPr>
      <w:r w:rsidRPr="0000197F">
        <w:rPr>
          <w:color w:val="000000" w:themeColor="text1"/>
        </w:rPr>
        <w:t xml:space="preserve">T-statistic measures how many standard errors the coefficient is away from zero. Generally, any t-value greater than +2 or less than - 2 is acceptable. The higher the t-value, the greater the confidence we have in the coefficient as a predictor. Low t-values are indications of low reliability of the predictive power of that coefficient. </w:t>
      </w:r>
    </w:p>
    <w:p w:rsidR="00326C32" w:rsidRPr="0000197F" w:rsidRDefault="00326C32" w:rsidP="00326C32">
      <w:pPr>
        <w:jc w:val="both"/>
        <w:rPr>
          <w:color w:val="000000" w:themeColor="text1"/>
        </w:rPr>
      </w:pPr>
      <w:r w:rsidRPr="0000197F">
        <w:rPr>
          <w:color w:val="000000" w:themeColor="text1"/>
        </w:rPr>
        <w:t xml:space="preserve">    </w:t>
      </w:r>
    </w:p>
    <w:p w:rsidR="00AB2B0A" w:rsidRPr="0000197F" w:rsidRDefault="00AB2B0A" w:rsidP="004602C1">
      <w:pPr>
        <w:tabs>
          <w:tab w:val="left" w:pos="426"/>
        </w:tabs>
        <w:ind w:left="426"/>
        <w:rPr>
          <w:b/>
          <w:bCs/>
          <w:color w:val="000000" w:themeColor="text1"/>
        </w:rPr>
      </w:pPr>
    </w:p>
    <w:p w:rsidR="00904D6D" w:rsidRPr="0000197F" w:rsidRDefault="00F33C08" w:rsidP="00D74C5F">
      <w:pPr>
        <w:numPr>
          <w:ilvl w:val="0"/>
          <w:numId w:val="15"/>
        </w:numPr>
        <w:tabs>
          <w:tab w:val="left" w:pos="426"/>
        </w:tabs>
        <w:ind w:left="426" w:hanging="426"/>
        <w:rPr>
          <w:b/>
          <w:bCs/>
          <w:color w:val="000000" w:themeColor="text1"/>
          <w:lang w:val="id-ID"/>
        </w:rPr>
      </w:pPr>
      <w:r w:rsidRPr="0000197F">
        <w:rPr>
          <w:b/>
          <w:bCs/>
          <w:color w:val="000000" w:themeColor="text1"/>
          <w:lang w:val="id-ID"/>
        </w:rPr>
        <w:t>CONCLUSION</w:t>
      </w:r>
      <w:r w:rsidR="004B24F4">
        <w:rPr>
          <w:b/>
          <w:bCs/>
          <w:color w:val="000000" w:themeColor="text1"/>
        </w:rPr>
        <w:t xml:space="preserve"> </w:t>
      </w:r>
    </w:p>
    <w:p w:rsidR="00432241" w:rsidRPr="0000197F" w:rsidRDefault="00432241" w:rsidP="00432241">
      <w:pPr>
        <w:rPr>
          <w:color w:val="000000" w:themeColor="text1"/>
        </w:rPr>
      </w:pPr>
      <w:r w:rsidRPr="0000197F">
        <w:rPr>
          <w:color w:val="000000" w:themeColor="text1"/>
        </w:rPr>
        <w:t xml:space="preserve">Conclusions and future work can be drawn based on the investigation done in this study: </w:t>
      </w:r>
    </w:p>
    <w:p w:rsidR="00432241" w:rsidRPr="0000197F" w:rsidRDefault="00432241" w:rsidP="00432241">
      <w:pPr>
        <w:rPr>
          <w:color w:val="000000" w:themeColor="text1"/>
        </w:rPr>
      </w:pPr>
    </w:p>
    <w:p w:rsidR="00432241" w:rsidRPr="0000197F" w:rsidRDefault="00432241" w:rsidP="00432241">
      <w:pPr>
        <w:pStyle w:val="ListParagraph"/>
        <w:numPr>
          <w:ilvl w:val="0"/>
          <w:numId w:val="18"/>
        </w:numPr>
        <w:spacing w:after="0" w:line="240" w:lineRule="auto"/>
        <w:jc w:val="both"/>
        <w:rPr>
          <w:rFonts w:ascii="Times New Roman" w:hAnsi="Times New Roman"/>
          <w:color w:val="000000" w:themeColor="text1"/>
          <w:sz w:val="20"/>
          <w:szCs w:val="20"/>
        </w:rPr>
      </w:pPr>
      <w:r w:rsidRPr="0000197F">
        <w:rPr>
          <w:rFonts w:ascii="Times New Roman" w:hAnsi="Times New Roman"/>
          <w:color w:val="000000" w:themeColor="text1"/>
          <w:sz w:val="20"/>
          <w:szCs w:val="20"/>
        </w:rPr>
        <w:t xml:space="preserve">Private </w:t>
      </w:r>
      <w:proofErr w:type="spellStart"/>
      <w:r w:rsidRPr="0000197F">
        <w:rPr>
          <w:rFonts w:ascii="Times New Roman" w:hAnsi="Times New Roman"/>
          <w:color w:val="000000" w:themeColor="text1"/>
          <w:sz w:val="20"/>
          <w:szCs w:val="20"/>
        </w:rPr>
        <w:t>carsshifting</w:t>
      </w:r>
      <w:proofErr w:type="spellEnd"/>
      <w:r w:rsidRPr="0000197F">
        <w:rPr>
          <w:rFonts w:ascii="Times New Roman" w:hAnsi="Times New Roman"/>
          <w:color w:val="000000" w:themeColor="text1"/>
          <w:sz w:val="20"/>
          <w:szCs w:val="20"/>
        </w:rPr>
        <w:t xml:space="preserve"> to public modes is highly influenced by the reduction of the travel cost and travel time </w:t>
      </w:r>
    </w:p>
    <w:p w:rsidR="00B873A3" w:rsidRPr="0000197F" w:rsidRDefault="00B873A3" w:rsidP="00B873A3">
      <w:pPr>
        <w:pStyle w:val="ListParagraph"/>
        <w:numPr>
          <w:ilvl w:val="0"/>
          <w:numId w:val="18"/>
        </w:numPr>
        <w:spacing w:after="0" w:line="240" w:lineRule="auto"/>
        <w:jc w:val="both"/>
        <w:rPr>
          <w:rFonts w:ascii="Times New Roman" w:hAnsi="Times New Roman"/>
          <w:color w:val="000000" w:themeColor="text1"/>
          <w:sz w:val="20"/>
          <w:szCs w:val="20"/>
        </w:rPr>
      </w:pPr>
      <w:r w:rsidRPr="0000197F">
        <w:rPr>
          <w:rFonts w:ascii="Times New Roman" w:hAnsi="Times New Roman"/>
          <w:color w:val="000000" w:themeColor="text1"/>
          <w:sz w:val="20"/>
          <w:szCs w:val="20"/>
        </w:rPr>
        <w:t>Sensitivity ratio between dependent and independent variables is (0.35-0.72) indicated high level of results confidence.</w:t>
      </w:r>
    </w:p>
    <w:p w:rsidR="00B873A3" w:rsidRPr="0000197F" w:rsidRDefault="00F0180C" w:rsidP="00432241">
      <w:pPr>
        <w:pStyle w:val="ListParagraph"/>
        <w:numPr>
          <w:ilvl w:val="0"/>
          <w:numId w:val="18"/>
        </w:numPr>
        <w:spacing w:after="0" w:line="240" w:lineRule="auto"/>
        <w:jc w:val="both"/>
        <w:rPr>
          <w:rFonts w:ascii="Times New Roman" w:hAnsi="Times New Roman"/>
          <w:color w:val="000000" w:themeColor="text1"/>
          <w:sz w:val="20"/>
          <w:szCs w:val="20"/>
        </w:rPr>
      </w:pPr>
      <w:r w:rsidRPr="0000197F">
        <w:rPr>
          <w:rFonts w:ascii="Times New Roman" w:hAnsi="Times New Roman"/>
          <w:color w:val="000000" w:themeColor="text1"/>
          <w:sz w:val="20"/>
          <w:szCs w:val="20"/>
        </w:rPr>
        <w:t>T-statistic values are</w:t>
      </w:r>
      <w:r w:rsidR="0081774C" w:rsidRPr="0000197F">
        <w:rPr>
          <w:rFonts w:ascii="Times New Roman" w:hAnsi="Times New Roman"/>
          <w:color w:val="000000" w:themeColor="text1"/>
          <w:sz w:val="20"/>
          <w:szCs w:val="20"/>
        </w:rPr>
        <w:t xml:space="preserve"> </w:t>
      </w:r>
      <w:r w:rsidRPr="0000197F">
        <w:rPr>
          <w:rFonts w:ascii="Times New Roman" w:hAnsi="Times New Roman"/>
          <w:color w:val="000000" w:themeColor="text1"/>
          <w:sz w:val="24"/>
          <w:szCs w:val="24"/>
        </w:rPr>
        <w:t>indications of low reliability of the predictive power of that coefficient.</w:t>
      </w:r>
    </w:p>
    <w:p w:rsidR="007C78C6" w:rsidRPr="0000197F" w:rsidRDefault="007C78C6" w:rsidP="007C78C6">
      <w:pPr>
        <w:pStyle w:val="ListParagraph"/>
        <w:numPr>
          <w:ilvl w:val="0"/>
          <w:numId w:val="18"/>
        </w:numPr>
        <w:spacing w:after="0" w:line="240" w:lineRule="auto"/>
        <w:jc w:val="both"/>
        <w:rPr>
          <w:rFonts w:ascii="Times New Roman" w:hAnsi="Times New Roman"/>
          <w:color w:val="000000" w:themeColor="text1"/>
          <w:sz w:val="20"/>
          <w:szCs w:val="20"/>
        </w:rPr>
      </w:pPr>
      <w:r w:rsidRPr="0000197F">
        <w:rPr>
          <w:rFonts w:ascii="Times New Roman" w:hAnsi="Times New Roman"/>
          <w:color w:val="000000" w:themeColor="text1"/>
          <w:sz w:val="20"/>
          <w:szCs w:val="20"/>
        </w:rPr>
        <w:t xml:space="preserve">Improving the walking facility which may help to shift private modes to publics by providing pedestrians with comfortable facility protect them from rain and sun </w:t>
      </w:r>
      <w:proofErr w:type="gramStart"/>
      <w:r w:rsidRPr="0000197F">
        <w:rPr>
          <w:rFonts w:ascii="Times New Roman" w:hAnsi="Times New Roman"/>
          <w:color w:val="000000" w:themeColor="text1"/>
          <w:sz w:val="20"/>
          <w:szCs w:val="20"/>
        </w:rPr>
        <w:t>light.</w:t>
      </w:r>
      <w:proofErr w:type="gramEnd"/>
      <w:r w:rsidRPr="0000197F">
        <w:rPr>
          <w:rFonts w:ascii="Times New Roman" w:hAnsi="Times New Roman"/>
          <w:color w:val="000000" w:themeColor="text1"/>
          <w:sz w:val="20"/>
          <w:szCs w:val="20"/>
        </w:rPr>
        <w:t xml:space="preserve">  The pedestrians should be separated from the motorized mean of transport by using sign boards, crossing bridges and zebra lines to ensure the pedestrian safety. A good lighting system is needed to sway the darkness and protection and covered drains to ensure the protection from the wild animals. </w:t>
      </w:r>
    </w:p>
    <w:p w:rsidR="0088233C" w:rsidRPr="004B24F4" w:rsidRDefault="0088233C" w:rsidP="00DE1291">
      <w:pPr>
        <w:pStyle w:val="ListParagraph"/>
        <w:spacing w:after="0" w:line="240" w:lineRule="auto"/>
        <w:jc w:val="both"/>
        <w:rPr>
          <w:rFonts w:ascii="Times New Roman" w:hAnsi="Times New Roman"/>
          <w:color w:val="000000" w:themeColor="text1"/>
          <w:sz w:val="4"/>
          <w:szCs w:val="4"/>
        </w:rPr>
      </w:pPr>
    </w:p>
    <w:p w:rsidR="00DE1291" w:rsidRPr="0000197F" w:rsidRDefault="00DE1291" w:rsidP="00DE1291">
      <w:pPr>
        <w:pStyle w:val="ListParagraph"/>
        <w:spacing w:after="0" w:line="240" w:lineRule="auto"/>
        <w:jc w:val="both"/>
        <w:rPr>
          <w:rFonts w:ascii="Times New Roman" w:hAnsi="Times New Roman"/>
          <w:color w:val="000000" w:themeColor="text1"/>
          <w:sz w:val="20"/>
          <w:szCs w:val="20"/>
        </w:rPr>
      </w:pPr>
    </w:p>
    <w:p w:rsidR="00EE7C89" w:rsidRPr="0000197F" w:rsidRDefault="00F33C08" w:rsidP="00904D6D">
      <w:pPr>
        <w:rPr>
          <w:rStyle w:val="apple-style-span"/>
          <w:b/>
          <w:color w:val="000000" w:themeColor="text1"/>
          <w:lang w:val="pt-BR"/>
        </w:rPr>
      </w:pPr>
      <w:r w:rsidRPr="0000197F">
        <w:rPr>
          <w:rStyle w:val="apple-style-span"/>
          <w:b/>
          <w:color w:val="000000" w:themeColor="text1"/>
          <w:lang w:val="pt-BR"/>
        </w:rPr>
        <w:t xml:space="preserve">ACKNOWLEDGEMENTS </w:t>
      </w:r>
    </w:p>
    <w:p w:rsidR="009540E5" w:rsidRPr="0000197F" w:rsidRDefault="009540E5" w:rsidP="009540E5">
      <w:pPr>
        <w:autoSpaceDE w:val="0"/>
        <w:autoSpaceDN w:val="0"/>
        <w:adjustRightInd w:val="0"/>
        <w:jc w:val="both"/>
        <w:rPr>
          <w:color w:val="000000" w:themeColor="text1"/>
        </w:rPr>
      </w:pPr>
      <w:r w:rsidRPr="0000197F">
        <w:rPr>
          <w:color w:val="000000" w:themeColor="text1"/>
        </w:rPr>
        <w:t xml:space="preserve">Special thanks and appreciation is given to </w:t>
      </w:r>
      <w:r w:rsidRPr="0000197F">
        <w:rPr>
          <w:b/>
          <w:bCs/>
          <w:color w:val="000000" w:themeColor="text1"/>
        </w:rPr>
        <w:t xml:space="preserve">Prof </w:t>
      </w:r>
      <w:r w:rsidRPr="0000197F">
        <w:rPr>
          <w:b/>
          <w:bCs/>
          <w:color w:val="000000" w:themeColor="text1"/>
          <w:lang w:val="id-ID"/>
        </w:rPr>
        <w:t>Riza Atiq O.K.Rahmat</w:t>
      </w:r>
      <w:r w:rsidRPr="0000197F">
        <w:rPr>
          <w:color w:val="000000" w:themeColor="text1"/>
        </w:rPr>
        <w:t xml:space="preserve"> for providing the facilities in accomplishing this work. </w:t>
      </w:r>
    </w:p>
    <w:p w:rsidR="00EE7C89" w:rsidRDefault="00EE7C89" w:rsidP="00904D6D">
      <w:pPr>
        <w:rPr>
          <w:b/>
          <w:bCs/>
          <w:color w:val="000000" w:themeColor="text1"/>
        </w:rPr>
      </w:pPr>
    </w:p>
    <w:p w:rsidR="004B24F4" w:rsidRPr="0000197F" w:rsidRDefault="004B24F4" w:rsidP="00904D6D">
      <w:pPr>
        <w:rPr>
          <w:b/>
          <w:bCs/>
          <w:color w:val="000000" w:themeColor="text1"/>
        </w:rPr>
      </w:pPr>
    </w:p>
    <w:p w:rsidR="00EA127F" w:rsidRPr="0000197F" w:rsidRDefault="00EA127F" w:rsidP="00904D6D">
      <w:pPr>
        <w:rPr>
          <w:b/>
          <w:bCs/>
          <w:color w:val="000000" w:themeColor="text1"/>
        </w:rPr>
      </w:pPr>
    </w:p>
    <w:p w:rsidR="00C35B8F" w:rsidRPr="0000197F" w:rsidRDefault="00F33C08" w:rsidP="00C35B8F">
      <w:pPr>
        <w:rPr>
          <w:color w:val="000000" w:themeColor="text1"/>
          <w:lang w:val="pt-BR"/>
        </w:rPr>
      </w:pPr>
      <w:r w:rsidRPr="0000197F">
        <w:rPr>
          <w:rStyle w:val="apple-style-span"/>
          <w:b/>
          <w:color w:val="000000" w:themeColor="text1"/>
          <w:lang w:val="pt-BR"/>
        </w:rPr>
        <w:lastRenderedPageBreak/>
        <w:t xml:space="preserve">REFERENCES </w:t>
      </w:r>
    </w:p>
    <w:p w:rsidR="00E95D52" w:rsidRPr="0000197F" w:rsidRDefault="00E95D52" w:rsidP="00C35B8F">
      <w:pPr>
        <w:rPr>
          <w:color w:val="000000" w:themeColor="text1"/>
          <w:lang w:val="pt-BR"/>
        </w:rPr>
      </w:pPr>
    </w:p>
    <w:p w:rsidR="00E95D52" w:rsidRPr="0000197F" w:rsidRDefault="00E95D52" w:rsidP="00E95D52">
      <w:pPr>
        <w:jc w:val="both"/>
        <w:rPr>
          <w:color w:val="000000" w:themeColor="text1"/>
          <w:sz w:val="18"/>
          <w:szCs w:val="18"/>
        </w:rPr>
      </w:pPr>
    </w:p>
    <w:p w:rsidR="00BA22BA" w:rsidRPr="0000197F" w:rsidRDefault="00BA22BA" w:rsidP="00BA22BA">
      <w:pPr>
        <w:numPr>
          <w:ilvl w:val="0"/>
          <w:numId w:val="17"/>
        </w:numPr>
        <w:tabs>
          <w:tab w:val="left" w:pos="426"/>
        </w:tabs>
        <w:ind w:left="426" w:hanging="426"/>
        <w:jc w:val="both"/>
        <w:rPr>
          <w:noProof/>
          <w:color w:val="000000" w:themeColor="text1"/>
          <w:sz w:val="18"/>
          <w:szCs w:val="18"/>
        </w:rPr>
      </w:pPr>
      <w:r w:rsidRPr="0000197F">
        <w:rPr>
          <w:noProof/>
          <w:color w:val="000000" w:themeColor="text1"/>
          <w:sz w:val="18"/>
          <w:szCs w:val="18"/>
        </w:rPr>
        <w:t>A. A. , , et al., 2013., "Curb parking in Campus and Stimulating Students to use Public Bus within Universiti Kebangsaan Malaysia (UKM) Campus" , International Journal of Advances in Applied Sciences , vol. 2, pp. 105-112, 2013.</w:t>
      </w:r>
    </w:p>
    <w:p w:rsidR="00E95D52" w:rsidRPr="0000197F" w:rsidRDefault="00E95D52" w:rsidP="00BB1AE1">
      <w:pPr>
        <w:numPr>
          <w:ilvl w:val="0"/>
          <w:numId w:val="17"/>
        </w:numPr>
        <w:tabs>
          <w:tab w:val="left" w:pos="426"/>
        </w:tabs>
        <w:ind w:left="426" w:hanging="426"/>
        <w:jc w:val="both"/>
        <w:rPr>
          <w:i/>
          <w:iCs/>
          <w:noProof/>
          <w:color w:val="000000" w:themeColor="text1"/>
          <w:sz w:val="18"/>
          <w:szCs w:val="18"/>
        </w:rPr>
      </w:pPr>
      <w:r w:rsidRPr="0000197F">
        <w:rPr>
          <w:noProof/>
          <w:color w:val="000000" w:themeColor="text1"/>
          <w:sz w:val="18"/>
          <w:szCs w:val="18"/>
        </w:rPr>
        <w:t>A</w:t>
      </w:r>
      <w:r w:rsidR="00BB1AE1" w:rsidRPr="0000197F">
        <w:rPr>
          <w:noProof/>
          <w:color w:val="000000" w:themeColor="text1"/>
          <w:sz w:val="18"/>
          <w:szCs w:val="18"/>
        </w:rPr>
        <w:t>.</w:t>
      </w:r>
      <w:r w:rsidRPr="0000197F">
        <w:rPr>
          <w:noProof/>
          <w:color w:val="000000" w:themeColor="text1"/>
          <w:sz w:val="18"/>
          <w:szCs w:val="18"/>
        </w:rPr>
        <w:t xml:space="preserve"> Ahmed</w:t>
      </w:r>
      <w:r w:rsidR="00BB1AE1" w:rsidRPr="0000197F">
        <w:rPr>
          <w:i/>
          <w:noProof/>
          <w:color w:val="000000" w:themeColor="text1"/>
          <w:sz w:val="18"/>
          <w:szCs w:val="18"/>
        </w:rPr>
        <w:t>, et al.</w:t>
      </w:r>
      <w:r w:rsidR="00BB1AE1" w:rsidRPr="0000197F">
        <w:rPr>
          <w:noProof/>
          <w:color w:val="000000" w:themeColor="text1"/>
          <w:sz w:val="18"/>
          <w:szCs w:val="18"/>
        </w:rPr>
        <w:t xml:space="preserve">, </w:t>
      </w:r>
      <w:r w:rsidRPr="0000197F">
        <w:rPr>
          <w:noProof/>
          <w:color w:val="000000" w:themeColor="text1"/>
          <w:sz w:val="18"/>
          <w:szCs w:val="18"/>
        </w:rPr>
        <w:t>2012.,  </w:t>
      </w:r>
      <w:r w:rsidR="000D5D3C" w:rsidRPr="0000197F">
        <w:rPr>
          <w:noProof/>
          <w:color w:val="000000" w:themeColor="text1"/>
          <w:sz w:val="18"/>
          <w:szCs w:val="18"/>
        </w:rPr>
        <w:t>"</w:t>
      </w:r>
      <w:r w:rsidRPr="0000197F">
        <w:rPr>
          <w:noProof/>
          <w:color w:val="000000" w:themeColor="text1"/>
          <w:sz w:val="18"/>
          <w:szCs w:val="18"/>
        </w:rPr>
        <w:t>An Optimization  solution for utilization minibuses service as an alternative of utilize  private cars:Acase study  around  HENTIAN KAJANG in Malaysia</w:t>
      </w:r>
      <w:r w:rsidR="00BB1AE1" w:rsidRPr="0000197F">
        <w:rPr>
          <w:i/>
          <w:iCs/>
          <w:noProof/>
          <w:color w:val="000000" w:themeColor="text1"/>
          <w:sz w:val="18"/>
          <w:szCs w:val="18"/>
        </w:rPr>
        <w:t>"</w:t>
      </w:r>
      <w:r w:rsidRPr="0000197F">
        <w:rPr>
          <w:i/>
          <w:iCs/>
          <w:noProof/>
          <w:color w:val="000000" w:themeColor="text1"/>
          <w:sz w:val="18"/>
          <w:szCs w:val="18"/>
        </w:rPr>
        <w:t xml:space="preserve"> International organization of Scientific Research Journal of Engineering  Academic Journals, India.</w:t>
      </w:r>
    </w:p>
    <w:p w:rsidR="00E95D52" w:rsidRPr="0000197F" w:rsidRDefault="00BB1AE1" w:rsidP="00BB1AE1">
      <w:pPr>
        <w:numPr>
          <w:ilvl w:val="0"/>
          <w:numId w:val="17"/>
        </w:numPr>
        <w:tabs>
          <w:tab w:val="left" w:pos="426"/>
        </w:tabs>
        <w:ind w:left="426" w:hanging="426"/>
        <w:jc w:val="both"/>
        <w:rPr>
          <w:noProof/>
          <w:color w:val="000000" w:themeColor="text1"/>
          <w:sz w:val="18"/>
          <w:szCs w:val="18"/>
        </w:rPr>
      </w:pPr>
      <w:r w:rsidRPr="0000197F">
        <w:rPr>
          <w:noProof/>
          <w:color w:val="000000" w:themeColor="text1"/>
          <w:sz w:val="18"/>
          <w:szCs w:val="18"/>
        </w:rPr>
        <w:t>A.</w:t>
      </w:r>
      <w:r w:rsidR="00E95D52" w:rsidRPr="0000197F">
        <w:rPr>
          <w:noProof/>
          <w:color w:val="000000" w:themeColor="text1"/>
          <w:sz w:val="18"/>
          <w:szCs w:val="18"/>
        </w:rPr>
        <w:t xml:space="preserve"> Ahmed</w:t>
      </w:r>
      <w:r w:rsidRPr="0000197F">
        <w:rPr>
          <w:i/>
          <w:noProof/>
          <w:color w:val="000000" w:themeColor="text1"/>
          <w:sz w:val="18"/>
          <w:szCs w:val="18"/>
        </w:rPr>
        <w:t>, et al.</w:t>
      </w:r>
      <w:r w:rsidRPr="0000197F">
        <w:rPr>
          <w:noProof/>
          <w:color w:val="000000" w:themeColor="text1"/>
          <w:sz w:val="18"/>
          <w:szCs w:val="18"/>
        </w:rPr>
        <w:t xml:space="preserve">, </w:t>
      </w:r>
      <w:r w:rsidR="00E95D52" w:rsidRPr="0000197F">
        <w:rPr>
          <w:noProof/>
          <w:color w:val="000000" w:themeColor="text1"/>
          <w:sz w:val="18"/>
          <w:szCs w:val="18"/>
        </w:rPr>
        <w:t>2012.</w:t>
      </w:r>
      <w:r w:rsidR="000D5D3C" w:rsidRPr="0000197F">
        <w:rPr>
          <w:noProof/>
          <w:color w:val="000000" w:themeColor="text1"/>
          <w:sz w:val="18"/>
          <w:szCs w:val="18"/>
        </w:rPr>
        <w:t xml:space="preserve"> "</w:t>
      </w:r>
      <w:r w:rsidR="00E95D52" w:rsidRPr="0000197F">
        <w:rPr>
          <w:noProof/>
          <w:color w:val="000000" w:themeColor="text1"/>
          <w:sz w:val="18"/>
          <w:szCs w:val="18"/>
        </w:rPr>
        <w:t xml:space="preserve"> An Optimization Solution by Service Science Management and Engineering (SSME) for Using Minibuses Service as an alternative for Private Cars Around Hentian Kajang in Malaysia” International </w:t>
      </w:r>
      <w:r w:rsidR="00E95D52" w:rsidRPr="0000197F">
        <w:rPr>
          <w:i/>
          <w:iCs/>
          <w:noProof/>
          <w:color w:val="000000" w:themeColor="text1"/>
          <w:sz w:val="18"/>
          <w:szCs w:val="18"/>
        </w:rPr>
        <w:t>Journal of Civil Engineering and Construction Technology,USA</w:t>
      </w:r>
      <w:r w:rsidR="00E95D52" w:rsidRPr="0000197F">
        <w:rPr>
          <w:noProof/>
          <w:color w:val="000000" w:themeColor="text1"/>
          <w:sz w:val="18"/>
          <w:szCs w:val="18"/>
        </w:rPr>
        <w:t xml:space="preserve">. </w:t>
      </w:r>
    </w:p>
    <w:p w:rsidR="00E95D52" w:rsidRPr="0000197F" w:rsidRDefault="00E95D52" w:rsidP="00E95D52">
      <w:pPr>
        <w:numPr>
          <w:ilvl w:val="0"/>
          <w:numId w:val="17"/>
        </w:numPr>
        <w:tabs>
          <w:tab w:val="left" w:pos="426"/>
        </w:tabs>
        <w:ind w:left="426" w:hanging="426"/>
        <w:jc w:val="both"/>
        <w:rPr>
          <w:noProof/>
          <w:color w:val="000000" w:themeColor="text1"/>
          <w:sz w:val="18"/>
          <w:szCs w:val="18"/>
        </w:rPr>
      </w:pPr>
      <w:r w:rsidRPr="0000197F">
        <w:rPr>
          <w:noProof/>
          <w:color w:val="000000" w:themeColor="text1"/>
          <w:sz w:val="18"/>
          <w:szCs w:val="18"/>
        </w:rPr>
        <w:t xml:space="preserve">Ali Ahmed Mohammed.2012. </w:t>
      </w:r>
      <w:r w:rsidRPr="0000197F">
        <w:rPr>
          <w:rFonts w:hint="cs"/>
          <w:noProof/>
          <w:color w:val="000000" w:themeColor="text1"/>
          <w:sz w:val="18"/>
          <w:szCs w:val="18"/>
          <w:rtl/>
        </w:rPr>
        <w:t>"</w:t>
      </w:r>
      <w:r w:rsidRPr="0000197F">
        <w:rPr>
          <w:noProof/>
          <w:color w:val="000000" w:themeColor="text1"/>
          <w:sz w:val="18"/>
          <w:szCs w:val="18"/>
        </w:rPr>
        <w:t xml:space="preserve"> An Optimization Solution for Using Minibuses Service in Malaysia</w:t>
      </w:r>
      <w:r w:rsidRPr="0000197F">
        <w:rPr>
          <w:rFonts w:hint="cs"/>
          <w:noProof/>
          <w:color w:val="000000" w:themeColor="text1"/>
          <w:sz w:val="18"/>
          <w:szCs w:val="18"/>
          <w:rtl/>
        </w:rPr>
        <w:t>"</w:t>
      </w:r>
      <w:r w:rsidRPr="0000197F">
        <w:rPr>
          <w:noProof/>
          <w:color w:val="000000" w:themeColor="text1"/>
          <w:sz w:val="18"/>
          <w:szCs w:val="18"/>
        </w:rPr>
        <w:t xml:space="preserve"> Record -13:978-3-8484-8365-5 LAP Lambert Academic Publishing GmbH &amp; Co. KG, Germany</w:t>
      </w:r>
    </w:p>
    <w:p w:rsidR="00E95D52" w:rsidRPr="0000197F" w:rsidRDefault="00E95D52" w:rsidP="00E95D52">
      <w:pPr>
        <w:numPr>
          <w:ilvl w:val="0"/>
          <w:numId w:val="17"/>
        </w:numPr>
        <w:tabs>
          <w:tab w:val="left" w:pos="426"/>
        </w:tabs>
        <w:ind w:left="426" w:hanging="426"/>
        <w:jc w:val="both"/>
        <w:rPr>
          <w:noProof/>
          <w:color w:val="000000" w:themeColor="text1"/>
          <w:sz w:val="18"/>
          <w:szCs w:val="18"/>
        </w:rPr>
      </w:pPr>
      <w:r w:rsidRPr="0000197F">
        <w:rPr>
          <w:noProof/>
          <w:color w:val="000000" w:themeColor="text1"/>
          <w:sz w:val="18"/>
          <w:szCs w:val="18"/>
        </w:rPr>
        <w:t>Ali Ahmed Mohammed, An Optimization Solution for Using Minibuses Service as an alternative of using Private Cars Around Hentian Kajang in Malaysia,master diss</w:t>
      </w:r>
      <w:r w:rsidRPr="0000197F">
        <w:rPr>
          <w:i/>
          <w:iCs/>
          <w:noProof/>
          <w:color w:val="000000" w:themeColor="text1"/>
          <w:sz w:val="18"/>
          <w:szCs w:val="18"/>
        </w:rPr>
        <w:t>, university Kebangsaan Malaysia,2010</w:t>
      </w:r>
      <w:r w:rsidRPr="0000197F">
        <w:rPr>
          <w:noProof/>
          <w:color w:val="000000" w:themeColor="text1"/>
          <w:sz w:val="18"/>
          <w:szCs w:val="18"/>
        </w:rPr>
        <w:t>.</w:t>
      </w:r>
    </w:p>
    <w:p w:rsidR="00E95D52" w:rsidRPr="0000197F" w:rsidRDefault="00E95D52" w:rsidP="00E95D52">
      <w:pPr>
        <w:numPr>
          <w:ilvl w:val="0"/>
          <w:numId w:val="17"/>
        </w:numPr>
        <w:tabs>
          <w:tab w:val="left" w:pos="426"/>
        </w:tabs>
        <w:ind w:left="426" w:hanging="426"/>
        <w:jc w:val="both"/>
        <w:rPr>
          <w:noProof/>
          <w:color w:val="000000" w:themeColor="text1"/>
          <w:sz w:val="18"/>
          <w:szCs w:val="18"/>
        </w:rPr>
      </w:pPr>
      <w:r w:rsidRPr="0000197F">
        <w:rPr>
          <w:noProof/>
          <w:color w:val="000000" w:themeColor="text1"/>
          <w:sz w:val="18"/>
          <w:szCs w:val="18"/>
        </w:rPr>
        <w:t xml:space="preserve">Garvill, J., Marell, A. &amp;Nordlund, A. 2003. </w:t>
      </w:r>
      <w:r w:rsidR="000D5D3C" w:rsidRPr="0000197F">
        <w:rPr>
          <w:noProof/>
          <w:color w:val="000000" w:themeColor="text1"/>
          <w:sz w:val="18"/>
          <w:szCs w:val="18"/>
        </w:rPr>
        <w:t>"</w:t>
      </w:r>
      <w:r w:rsidRPr="0000197F">
        <w:rPr>
          <w:noProof/>
          <w:color w:val="000000" w:themeColor="text1"/>
          <w:sz w:val="18"/>
          <w:szCs w:val="18"/>
        </w:rPr>
        <w:t>Effects of increased awareness on choice of travel mode. Transportation 30: 63-79.</w:t>
      </w:r>
    </w:p>
    <w:p w:rsidR="00E95D52" w:rsidRPr="0000197F" w:rsidRDefault="00E95D52" w:rsidP="00E95D52">
      <w:pPr>
        <w:numPr>
          <w:ilvl w:val="0"/>
          <w:numId w:val="17"/>
        </w:numPr>
        <w:tabs>
          <w:tab w:val="left" w:pos="426"/>
        </w:tabs>
        <w:ind w:left="426" w:hanging="426"/>
        <w:jc w:val="both"/>
        <w:rPr>
          <w:noProof/>
          <w:color w:val="000000" w:themeColor="text1"/>
          <w:sz w:val="18"/>
          <w:szCs w:val="18"/>
        </w:rPr>
      </w:pPr>
      <w:r w:rsidRPr="0000197F">
        <w:rPr>
          <w:noProof/>
          <w:color w:val="000000" w:themeColor="text1"/>
          <w:sz w:val="18"/>
          <w:szCs w:val="18"/>
        </w:rPr>
        <w:t>Balsas, C., 2003. Sustainable transportation planning on college campuses. Transport Policy 10: 35–49.</w:t>
      </w:r>
    </w:p>
    <w:p w:rsidR="00E95D52" w:rsidRPr="0000197F" w:rsidRDefault="00057CBD" w:rsidP="00E95D52">
      <w:pPr>
        <w:numPr>
          <w:ilvl w:val="0"/>
          <w:numId w:val="17"/>
        </w:numPr>
        <w:tabs>
          <w:tab w:val="left" w:pos="426"/>
        </w:tabs>
        <w:ind w:left="426" w:hanging="426"/>
        <w:jc w:val="both"/>
        <w:rPr>
          <w:noProof/>
          <w:color w:val="000000" w:themeColor="text1"/>
          <w:sz w:val="18"/>
          <w:szCs w:val="18"/>
        </w:rPr>
      </w:pPr>
      <w:hyperlink r:id="rId41" w:anchor="bbib2" w:history="1">
        <w:r w:rsidR="00E95D52" w:rsidRPr="0000197F">
          <w:rPr>
            <w:noProof/>
            <w:color w:val="000000" w:themeColor="text1"/>
            <w:sz w:val="18"/>
            <w:szCs w:val="18"/>
          </w:rPr>
          <w:t>Bando et al., 1998</w:t>
        </w:r>
      </w:hyperlink>
      <w:r w:rsidR="00E95D52" w:rsidRPr="0000197F">
        <w:rPr>
          <w:noProof/>
          <w:color w:val="000000" w:themeColor="text1"/>
          <w:sz w:val="18"/>
          <w:szCs w:val="18"/>
        </w:rPr>
        <w:t> M. Bando, K. Hasebe, K. Nakanishi and A. Nakayama, Analysis of optimal velocity model with explicit delay, Physical Review E 58 (5) (1998), pp. 5429–5435. </w:t>
      </w:r>
      <w:hyperlink r:id="rId42" w:tgtFrame="outwardLink" w:history="1">
        <w:r w:rsidR="00E95D52" w:rsidRPr="0000197F">
          <w:rPr>
            <w:noProof/>
            <w:color w:val="000000" w:themeColor="text1"/>
            <w:sz w:val="18"/>
            <w:szCs w:val="18"/>
          </w:rPr>
          <w:t>View Record in Scopus</w:t>
        </w:r>
      </w:hyperlink>
      <w:r w:rsidR="00E95D52" w:rsidRPr="0000197F">
        <w:rPr>
          <w:noProof/>
          <w:color w:val="000000" w:themeColor="text1"/>
          <w:sz w:val="18"/>
          <w:szCs w:val="18"/>
        </w:rPr>
        <w:t> | </w:t>
      </w:r>
      <w:hyperlink r:id="rId43" w:tgtFrame="outwardLink" w:history="1">
        <w:r w:rsidR="00E95D52" w:rsidRPr="0000197F">
          <w:rPr>
            <w:noProof/>
            <w:color w:val="000000" w:themeColor="text1"/>
            <w:sz w:val="18"/>
            <w:szCs w:val="18"/>
          </w:rPr>
          <w:t>Cited By in Scopus (83)</w:t>
        </w:r>
      </w:hyperlink>
      <w:r w:rsidR="00E95D52" w:rsidRPr="0000197F">
        <w:rPr>
          <w:noProof/>
          <w:color w:val="000000" w:themeColor="text1"/>
          <w:sz w:val="18"/>
          <w:szCs w:val="18"/>
        </w:rPr>
        <w:t>.</w:t>
      </w:r>
    </w:p>
    <w:p w:rsidR="00E95D52" w:rsidRPr="0000197F" w:rsidRDefault="00E95D52" w:rsidP="00E95D52">
      <w:pPr>
        <w:numPr>
          <w:ilvl w:val="0"/>
          <w:numId w:val="17"/>
        </w:numPr>
        <w:tabs>
          <w:tab w:val="left" w:pos="426"/>
        </w:tabs>
        <w:ind w:left="426" w:hanging="426"/>
        <w:jc w:val="both"/>
        <w:rPr>
          <w:noProof/>
          <w:color w:val="000000" w:themeColor="text1"/>
          <w:sz w:val="18"/>
          <w:szCs w:val="18"/>
        </w:rPr>
      </w:pPr>
      <w:r w:rsidRPr="0000197F">
        <w:rPr>
          <w:noProof/>
          <w:color w:val="000000" w:themeColor="text1"/>
          <w:sz w:val="18"/>
          <w:szCs w:val="18"/>
        </w:rPr>
        <w:t>Krygsman, S. Dijst, M. 2001. Multimodal trips in the Netherlands: Microlevel individual attributes and residential context. Transportation Research Record 1753, 11-19.</w:t>
      </w:r>
    </w:p>
    <w:p w:rsidR="00E95D52" w:rsidRPr="0000197F" w:rsidRDefault="00E95D52" w:rsidP="00BA22BA">
      <w:pPr>
        <w:numPr>
          <w:ilvl w:val="0"/>
          <w:numId w:val="17"/>
        </w:numPr>
        <w:tabs>
          <w:tab w:val="left" w:pos="426"/>
        </w:tabs>
        <w:ind w:left="426" w:hanging="426"/>
        <w:jc w:val="both"/>
        <w:rPr>
          <w:noProof/>
          <w:color w:val="000000" w:themeColor="text1"/>
          <w:sz w:val="18"/>
          <w:szCs w:val="18"/>
        </w:rPr>
      </w:pPr>
      <w:r w:rsidRPr="0000197F">
        <w:rPr>
          <w:noProof/>
          <w:color w:val="000000" w:themeColor="text1"/>
          <w:sz w:val="18"/>
          <w:szCs w:val="18"/>
        </w:rPr>
        <w:t xml:space="preserve"> Abdullah, N., </w:t>
      </w:r>
      <w:r w:rsidR="00BA22BA" w:rsidRPr="0000197F">
        <w:rPr>
          <w:i/>
          <w:noProof/>
          <w:color w:val="000000" w:themeColor="text1"/>
          <w:sz w:val="18"/>
          <w:szCs w:val="18"/>
        </w:rPr>
        <w:t>, et al.</w:t>
      </w:r>
      <w:r w:rsidR="00BA22BA" w:rsidRPr="0000197F">
        <w:rPr>
          <w:noProof/>
          <w:color w:val="000000" w:themeColor="text1"/>
          <w:sz w:val="18"/>
          <w:szCs w:val="18"/>
        </w:rPr>
        <w:t xml:space="preserve">, </w:t>
      </w:r>
      <w:r w:rsidRPr="0000197F">
        <w:rPr>
          <w:noProof/>
          <w:color w:val="000000" w:themeColor="text1"/>
          <w:sz w:val="18"/>
          <w:szCs w:val="18"/>
        </w:rPr>
        <w:t xml:space="preserve">  . 2007. Effect of transportation policies on modal shift from private car to public transport in Malaysia.</w:t>
      </w:r>
      <w:r w:rsidRPr="0000197F">
        <w:rPr>
          <w:i/>
          <w:iCs/>
          <w:noProof/>
          <w:color w:val="000000" w:themeColor="text1"/>
          <w:sz w:val="18"/>
          <w:szCs w:val="18"/>
        </w:rPr>
        <w:t>Journal of applied Sciences, ,VoL .7(7):PP.1013-1018.</w:t>
      </w:r>
    </w:p>
    <w:p w:rsidR="00E95D52" w:rsidRPr="0000197F" w:rsidRDefault="00E95D52" w:rsidP="00E95D52">
      <w:pPr>
        <w:numPr>
          <w:ilvl w:val="0"/>
          <w:numId w:val="17"/>
        </w:numPr>
        <w:tabs>
          <w:tab w:val="left" w:pos="426"/>
        </w:tabs>
        <w:ind w:left="426" w:hanging="426"/>
        <w:jc w:val="both"/>
        <w:rPr>
          <w:i/>
          <w:iCs/>
          <w:noProof/>
          <w:color w:val="000000" w:themeColor="text1"/>
          <w:sz w:val="18"/>
          <w:szCs w:val="18"/>
        </w:rPr>
      </w:pPr>
      <w:r w:rsidRPr="0000197F">
        <w:rPr>
          <w:noProof/>
          <w:color w:val="000000" w:themeColor="text1"/>
          <w:sz w:val="18"/>
          <w:szCs w:val="18"/>
        </w:rPr>
        <w:t>Ahern, A. &amp;Tapley, N. 2007. The use of stated preference techniques to model  choices on interurban trips in Ireland</w:t>
      </w:r>
      <w:r w:rsidRPr="0000197F">
        <w:rPr>
          <w:i/>
          <w:iCs/>
          <w:noProof/>
          <w:color w:val="000000" w:themeColor="text1"/>
          <w:sz w:val="18"/>
          <w:szCs w:val="18"/>
        </w:rPr>
        <w:t>. Transportation Research Part A.doi:10.1016/j.tra.2007.06.005.</w:t>
      </w:r>
    </w:p>
    <w:p w:rsidR="00E95D52" w:rsidRPr="0000197F" w:rsidRDefault="00E95D52" w:rsidP="00E95D52">
      <w:pPr>
        <w:numPr>
          <w:ilvl w:val="0"/>
          <w:numId w:val="17"/>
        </w:numPr>
        <w:tabs>
          <w:tab w:val="left" w:pos="426"/>
        </w:tabs>
        <w:ind w:left="426" w:hanging="426"/>
        <w:jc w:val="both"/>
        <w:rPr>
          <w:noProof/>
          <w:color w:val="000000" w:themeColor="text1"/>
          <w:sz w:val="18"/>
          <w:szCs w:val="18"/>
        </w:rPr>
      </w:pPr>
      <w:r w:rsidRPr="0000197F">
        <w:rPr>
          <w:noProof/>
          <w:color w:val="000000" w:themeColor="text1"/>
          <w:sz w:val="18"/>
          <w:szCs w:val="18"/>
        </w:rPr>
        <w:t>Angela Hull. 2007. Policy integration: What will it take to achieve more sustainable transport solutions in cities?.School of the Built Environment, Heriot-Watt University.</w:t>
      </w:r>
    </w:p>
    <w:p w:rsidR="00E95D52" w:rsidRPr="0000197F" w:rsidRDefault="00E95D52" w:rsidP="00E95D52">
      <w:pPr>
        <w:numPr>
          <w:ilvl w:val="0"/>
          <w:numId w:val="17"/>
        </w:numPr>
        <w:tabs>
          <w:tab w:val="left" w:pos="426"/>
        </w:tabs>
        <w:ind w:left="426" w:hanging="426"/>
        <w:jc w:val="both"/>
        <w:rPr>
          <w:noProof/>
          <w:color w:val="000000" w:themeColor="text1"/>
          <w:sz w:val="18"/>
          <w:szCs w:val="18"/>
        </w:rPr>
      </w:pPr>
      <w:r w:rsidRPr="0000197F">
        <w:rPr>
          <w:noProof/>
          <w:color w:val="000000" w:themeColor="text1"/>
          <w:sz w:val="18"/>
          <w:szCs w:val="18"/>
        </w:rPr>
        <w:t xml:space="preserve">Axler, R., Chang, W., Gan, J. &amp;Kembhavi, S. 2006. Out of Cars and Onto Bikes: Encouraging a Modal Shift from Cars to Bicycles at the University of Toronto. ENV 421: </w:t>
      </w:r>
      <w:r w:rsidRPr="0000197F">
        <w:rPr>
          <w:i/>
          <w:iCs/>
          <w:noProof/>
          <w:color w:val="000000" w:themeColor="text1"/>
          <w:sz w:val="18"/>
          <w:szCs w:val="18"/>
        </w:rPr>
        <w:t>Applied Research Seminar 2005-2006.</w:t>
      </w:r>
    </w:p>
    <w:p w:rsidR="00E95D52" w:rsidRPr="0000197F" w:rsidRDefault="00E95D52" w:rsidP="00E95D52">
      <w:pPr>
        <w:numPr>
          <w:ilvl w:val="0"/>
          <w:numId w:val="17"/>
        </w:numPr>
        <w:tabs>
          <w:tab w:val="left" w:pos="426"/>
        </w:tabs>
        <w:ind w:left="426" w:hanging="426"/>
        <w:jc w:val="both"/>
        <w:rPr>
          <w:noProof/>
          <w:color w:val="000000" w:themeColor="text1"/>
          <w:sz w:val="18"/>
          <w:szCs w:val="18"/>
        </w:rPr>
      </w:pPr>
      <w:r w:rsidRPr="0000197F">
        <w:rPr>
          <w:noProof/>
          <w:color w:val="000000" w:themeColor="text1"/>
          <w:sz w:val="18"/>
          <w:szCs w:val="18"/>
        </w:rPr>
        <w:t>Beale, J. &amp;Bonsall, P. 2007. Marketing in the bus industry: A psychological interpretation of some attitudinal and behavioural outcomes. Transportation Research Part F (10): 271–287.</w:t>
      </w:r>
    </w:p>
    <w:p w:rsidR="00E95D52" w:rsidRPr="0000197F" w:rsidRDefault="00E95D52" w:rsidP="00E95D52">
      <w:pPr>
        <w:numPr>
          <w:ilvl w:val="0"/>
          <w:numId w:val="17"/>
        </w:numPr>
        <w:tabs>
          <w:tab w:val="left" w:pos="426"/>
        </w:tabs>
        <w:ind w:left="426" w:hanging="426"/>
        <w:jc w:val="both"/>
        <w:rPr>
          <w:noProof/>
          <w:color w:val="000000" w:themeColor="text1"/>
          <w:sz w:val="18"/>
          <w:szCs w:val="18"/>
        </w:rPr>
      </w:pPr>
      <w:r w:rsidRPr="0000197F">
        <w:rPr>
          <w:noProof/>
          <w:color w:val="000000" w:themeColor="text1"/>
          <w:sz w:val="18"/>
          <w:szCs w:val="18"/>
        </w:rPr>
        <w:t xml:space="preserve">Black, W. 1997. North American transportation: perspectives on research needs and sustainable transportation. </w:t>
      </w:r>
      <w:r w:rsidRPr="0000197F">
        <w:rPr>
          <w:i/>
          <w:iCs/>
          <w:noProof/>
          <w:color w:val="000000" w:themeColor="text1"/>
          <w:sz w:val="18"/>
          <w:szCs w:val="18"/>
        </w:rPr>
        <w:t>Journal of Transport Geography 5(1): 12–19</w:t>
      </w:r>
      <w:r w:rsidRPr="0000197F">
        <w:rPr>
          <w:noProof/>
          <w:color w:val="000000" w:themeColor="text1"/>
          <w:sz w:val="18"/>
          <w:szCs w:val="18"/>
        </w:rPr>
        <w:t>.</w:t>
      </w:r>
    </w:p>
    <w:p w:rsidR="00E95D52" w:rsidRPr="0000197F" w:rsidRDefault="00E95D52" w:rsidP="00E95D52">
      <w:pPr>
        <w:numPr>
          <w:ilvl w:val="0"/>
          <w:numId w:val="17"/>
        </w:numPr>
        <w:tabs>
          <w:tab w:val="left" w:pos="426"/>
        </w:tabs>
        <w:ind w:left="426" w:hanging="426"/>
        <w:jc w:val="both"/>
        <w:rPr>
          <w:noProof/>
          <w:color w:val="000000" w:themeColor="text1"/>
          <w:sz w:val="18"/>
          <w:szCs w:val="18"/>
        </w:rPr>
      </w:pPr>
      <w:r w:rsidRPr="0000197F">
        <w:rPr>
          <w:noProof/>
          <w:color w:val="000000" w:themeColor="text1"/>
          <w:sz w:val="18"/>
          <w:szCs w:val="18"/>
        </w:rPr>
        <w:t>Bos, I. 2004. Changing Seats: A Behavioural Analysis of P&amp;R Use.PhD Thesis, Delft University of Technology, the Netherlands.</w:t>
      </w:r>
    </w:p>
    <w:p w:rsidR="00E95D52" w:rsidRPr="0000197F" w:rsidRDefault="00E95D52" w:rsidP="00E95D52">
      <w:pPr>
        <w:numPr>
          <w:ilvl w:val="0"/>
          <w:numId w:val="17"/>
        </w:numPr>
        <w:tabs>
          <w:tab w:val="left" w:pos="426"/>
        </w:tabs>
        <w:ind w:left="426" w:hanging="426"/>
        <w:jc w:val="both"/>
        <w:rPr>
          <w:noProof/>
          <w:color w:val="000000" w:themeColor="text1"/>
          <w:sz w:val="18"/>
          <w:szCs w:val="18"/>
        </w:rPr>
      </w:pPr>
      <w:r w:rsidRPr="0000197F">
        <w:rPr>
          <w:noProof/>
          <w:color w:val="000000" w:themeColor="text1"/>
          <w:sz w:val="18"/>
          <w:szCs w:val="18"/>
        </w:rPr>
        <w:t>Gershenfeld, Neil. A, 1999. The Nature of Mathematical Modeling .Cambridge,UK:Cambridge University Press .ISBN 978-0521-570954.</w:t>
      </w:r>
    </w:p>
    <w:p w:rsidR="00E95D52" w:rsidRPr="0000197F" w:rsidRDefault="00E95D52" w:rsidP="00E95D52">
      <w:pPr>
        <w:numPr>
          <w:ilvl w:val="0"/>
          <w:numId w:val="17"/>
        </w:numPr>
        <w:tabs>
          <w:tab w:val="left" w:pos="426"/>
        </w:tabs>
        <w:ind w:left="426" w:hanging="426"/>
        <w:jc w:val="both"/>
        <w:rPr>
          <w:noProof/>
          <w:color w:val="000000" w:themeColor="text1"/>
          <w:sz w:val="18"/>
          <w:szCs w:val="18"/>
        </w:rPr>
      </w:pPr>
      <w:r w:rsidRPr="0000197F">
        <w:rPr>
          <w:noProof/>
          <w:color w:val="000000" w:themeColor="text1"/>
          <w:sz w:val="18"/>
          <w:szCs w:val="18"/>
        </w:rPr>
        <w:t>Jannedy, Stefanie .Bod , Rens;Hay;Jennifer2003 .Probabilistics .Cambridge,Massachusetts:MIT  Press.ISBN 0-262-52338-8 .</w:t>
      </w:r>
    </w:p>
    <w:p w:rsidR="00E95D52" w:rsidRPr="0000197F" w:rsidRDefault="00E95D52" w:rsidP="00E95D52">
      <w:pPr>
        <w:numPr>
          <w:ilvl w:val="0"/>
          <w:numId w:val="17"/>
        </w:numPr>
        <w:tabs>
          <w:tab w:val="left" w:pos="426"/>
        </w:tabs>
        <w:ind w:left="426" w:hanging="426"/>
        <w:jc w:val="both"/>
        <w:rPr>
          <w:noProof/>
          <w:color w:val="000000" w:themeColor="text1"/>
          <w:sz w:val="18"/>
          <w:szCs w:val="18"/>
        </w:rPr>
      </w:pPr>
      <w:r w:rsidRPr="0000197F">
        <w:rPr>
          <w:noProof/>
          <w:color w:val="000000" w:themeColor="text1"/>
          <w:sz w:val="18"/>
          <w:szCs w:val="18"/>
        </w:rPr>
        <w:t>Ortuzar. &amp;Willumsen . 2006. Juan de Dios Ortuzar LuisG.willumsen:Modelling transport, third edition, Canada, John Wiley and Sons,LTD.</w:t>
      </w:r>
    </w:p>
    <w:p w:rsidR="00E95D52" w:rsidRPr="0000197F" w:rsidRDefault="00E95D52" w:rsidP="00E95D52">
      <w:pPr>
        <w:numPr>
          <w:ilvl w:val="0"/>
          <w:numId w:val="17"/>
        </w:numPr>
        <w:tabs>
          <w:tab w:val="left" w:pos="426"/>
        </w:tabs>
        <w:ind w:left="426" w:hanging="426"/>
        <w:jc w:val="both"/>
        <w:rPr>
          <w:noProof/>
          <w:color w:val="000000" w:themeColor="text1"/>
          <w:sz w:val="18"/>
          <w:szCs w:val="18"/>
        </w:rPr>
      </w:pPr>
      <w:r w:rsidRPr="0000197F">
        <w:rPr>
          <w:noProof/>
          <w:color w:val="000000" w:themeColor="text1"/>
          <w:sz w:val="18"/>
          <w:szCs w:val="18"/>
        </w:rPr>
        <w:t>Riza. 2004. Urban Transport Management System, Engineering Faculty, UKM IRPA 0 4 - 02 - 02 - 0000 – PR59/09.</w:t>
      </w:r>
    </w:p>
    <w:p w:rsidR="00E95D52" w:rsidRPr="0000197F" w:rsidRDefault="00E95D52" w:rsidP="00E95D52">
      <w:pPr>
        <w:numPr>
          <w:ilvl w:val="0"/>
          <w:numId w:val="17"/>
        </w:numPr>
        <w:tabs>
          <w:tab w:val="left" w:pos="426"/>
        </w:tabs>
        <w:ind w:left="426" w:hanging="426"/>
        <w:jc w:val="both"/>
        <w:rPr>
          <w:noProof/>
          <w:color w:val="000000" w:themeColor="text1"/>
          <w:sz w:val="18"/>
          <w:szCs w:val="18"/>
        </w:rPr>
      </w:pPr>
      <w:r w:rsidRPr="0000197F">
        <w:rPr>
          <w:noProof/>
          <w:color w:val="000000" w:themeColor="text1"/>
          <w:sz w:val="18"/>
          <w:szCs w:val="18"/>
        </w:rPr>
        <w:t>Think ,up.&amp;E.Szimba 2002. Passenger transport market: Segmentation, trends and policy conclusions- Results from Think-up,seminar S4“Potentials for modal shift :A segmented Approach for the European transport market“,2002.</w:t>
      </w:r>
    </w:p>
    <w:p w:rsidR="00E95D52" w:rsidRPr="0000197F" w:rsidRDefault="00057CBD" w:rsidP="00E95D52">
      <w:pPr>
        <w:numPr>
          <w:ilvl w:val="0"/>
          <w:numId w:val="17"/>
        </w:numPr>
        <w:tabs>
          <w:tab w:val="left" w:pos="426"/>
        </w:tabs>
        <w:ind w:left="426" w:hanging="426"/>
        <w:jc w:val="both"/>
        <w:rPr>
          <w:noProof/>
          <w:color w:val="000000" w:themeColor="text1"/>
          <w:sz w:val="18"/>
          <w:szCs w:val="18"/>
        </w:rPr>
      </w:pPr>
      <w:hyperlink r:id="rId44" w:anchor="bbib1" w:history="1">
        <w:r w:rsidR="00E95D52" w:rsidRPr="0000197F">
          <w:rPr>
            <w:noProof/>
            <w:color w:val="000000" w:themeColor="text1"/>
            <w:sz w:val="18"/>
            <w:szCs w:val="18"/>
          </w:rPr>
          <w:t>Ahn and Cassidy, 2007</w:t>
        </w:r>
      </w:hyperlink>
      <w:r w:rsidR="00E95D52" w:rsidRPr="0000197F">
        <w:rPr>
          <w:noProof/>
          <w:color w:val="000000" w:themeColor="text1"/>
          <w:sz w:val="18"/>
          <w:szCs w:val="18"/>
        </w:rPr>
        <w:t> S. Ahn and M.J. Cassidy,     Freeway traffic oscillations and vehicle lane-change   maneuvers, Transportation and Traffic Theory  Elsevier   .</w:t>
      </w:r>
    </w:p>
    <w:p w:rsidR="00E95D52" w:rsidRPr="0000197F" w:rsidRDefault="00E95D52" w:rsidP="00E95D52">
      <w:pPr>
        <w:numPr>
          <w:ilvl w:val="0"/>
          <w:numId w:val="17"/>
        </w:numPr>
        <w:tabs>
          <w:tab w:val="left" w:pos="426"/>
        </w:tabs>
        <w:ind w:left="426" w:hanging="426"/>
        <w:jc w:val="both"/>
        <w:rPr>
          <w:noProof/>
          <w:color w:val="000000" w:themeColor="text1"/>
          <w:sz w:val="18"/>
          <w:szCs w:val="18"/>
        </w:rPr>
      </w:pPr>
      <w:r w:rsidRPr="0000197F">
        <w:rPr>
          <w:noProof/>
          <w:color w:val="000000" w:themeColor="text1"/>
          <w:sz w:val="18"/>
          <w:szCs w:val="18"/>
        </w:rPr>
        <w:t>Angela Hull. 2007. Policy integration: What will it take to  achieve more sustainable transport solutions in   cities?. School of the Built Environment, Heriot-Watt University.</w:t>
      </w:r>
    </w:p>
    <w:p w:rsidR="00E95D52" w:rsidRPr="0000197F" w:rsidRDefault="00E95D52" w:rsidP="00E95D52">
      <w:pPr>
        <w:numPr>
          <w:ilvl w:val="0"/>
          <w:numId w:val="17"/>
        </w:numPr>
        <w:tabs>
          <w:tab w:val="left" w:pos="426"/>
        </w:tabs>
        <w:ind w:left="426" w:hanging="426"/>
        <w:jc w:val="both"/>
        <w:rPr>
          <w:noProof/>
          <w:color w:val="000000" w:themeColor="text1"/>
          <w:sz w:val="18"/>
          <w:szCs w:val="18"/>
        </w:rPr>
      </w:pPr>
      <w:r w:rsidRPr="0000197F">
        <w:rPr>
          <w:noProof/>
          <w:color w:val="000000" w:themeColor="text1"/>
          <w:sz w:val="18"/>
          <w:szCs w:val="18"/>
        </w:rPr>
        <w:t xml:space="preserve">Abdullah, N., RizaAtiq, &amp;AmiruddinI  . 2007. Modeling of transportation behavior for coercive measures for car driving in Kuala Lumpur. </w:t>
      </w:r>
      <w:r w:rsidRPr="0000197F">
        <w:rPr>
          <w:i/>
          <w:iCs/>
          <w:noProof/>
          <w:color w:val="000000" w:themeColor="text1"/>
          <w:sz w:val="18"/>
          <w:szCs w:val="18"/>
        </w:rPr>
        <w:t>ARPN Journal of engineering and Applied Sciences</w:t>
      </w:r>
      <w:r w:rsidRPr="0000197F">
        <w:rPr>
          <w:noProof/>
          <w:color w:val="000000" w:themeColor="text1"/>
          <w:sz w:val="18"/>
          <w:szCs w:val="18"/>
        </w:rPr>
        <w:t>.</w:t>
      </w:r>
    </w:p>
    <w:p w:rsidR="00E95D52" w:rsidRPr="0000197F" w:rsidRDefault="00E95D52" w:rsidP="00C35B8F">
      <w:pPr>
        <w:rPr>
          <w:color w:val="000000" w:themeColor="text1"/>
        </w:rPr>
      </w:pPr>
    </w:p>
    <w:p w:rsidR="00E95D52" w:rsidRPr="0000197F" w:rsidRDefault="00E95D52" w:rsidP="00C35B8F">
      <w:pPr>
        <w:rPr>
          <w:color w:val="000000" w:themeColor="text1"/>
          <w:lang w:val="pt-BR"/>
        </w:rPr>
      </w:pPr>
    </w:p>
    <w:p w:rsidR="00E95D52" w:rsidRPr="0000197F" w:rsidRDefault="00E95D52" w:rsidP="00C35B8F">
      <w:pPr>
        <w:rPr>
          <w:color w:val="000000" w:themeColor="text1"/>
          <w:lang w:val="pt-BR"/>
        </w:rPr>
      </w:pPr>
    </w:p>
    <w:p w:rsidR="00E95D52" w:rsidRDefault="00E95D52" w:rsidP="00C35B8F">
      <w:pPr>
        <w:rPr>
          <w:color w:val="000000" w:themeColor="text1"/>
          <w:lang w:val="pt-BR"/>
        </w:rPr>
      </w:pPr>
    </w:p>
    <w:p w:rsidR="004B24F4" w:rsidRDefault="004B24F4" w:rsidP="00C35B8F">
      <w:pPr>
        <w:rPr>
          <w:color w:val="000000" w:themeColor="text1"/>
          <w:lang w:val="pt-BR"/>
        </w:rPr>
      </w:pPr>
    </w:p>
    <w:p w:rsidR="004B24F4" w:rsidRDefault="004B24F4" w:rsidP="00C35B8F">
      <w:pPr>
        <w:rPr>
          <w:color w:val="000000" w:themeColor="text1"/>
          <w:lang w:val="pt-BR"/>
        </w:rPr>
      </w:pPr>
    </w:p>
    <w:p w:rsidR="004B24F4" w:rsidRDefault="004B24F4" w:rsidP="00C35B8F">
      <w:pPr>
        <w:rPr>
          <w:color w:val="000000" w:themeColor="text1"/>
          <w:lang w:val="pt-BR"/>
        </w:rPr>
      </w:pPr>
    </w:p>
    <w:p w:rsidR="004B24F4" w:rsidRDefault="004B24F4" w:rsidP="00C35B8F">
      <w:pPr>
        <w:rPr>
          <w:color w:val="000000" w:themeColor="text1"/>
          <w:lang w:val="pt-BR"/>
        </w:rPr>
      </w:pPr>
    </w:p>
    <w:p w:rsidR="004B24F4" w:rsidRPr="0000197F" w:rsidRDefault="004B24F4" w:rsidP="00C35B8F">
      <w:pPr>
        <w:rPr>
          <w:color w:val="000000" w:themeColor="text1"/>
          <w:lang w:val="pt-BR"/>
        </w:rPr>
      </w:pPr>
    </w:p>
    <w:p w:rsidR="00E95D52" w:rsidRPr="0000197F" w:rsidRDefault="00E95D52" w:rsidP="00C35B8F">
      <w:pPr>
        <w:rPr>
          <w:color w:val="000000" w:themeColor="text1"/>
          <w:lang w:val="pt-BR"/>
        </w:rPr>
      </w:pPr>
    </w:p>
    <w:p w:rsidR="00231A19" w:rsidRPr="0000197F" w:rsidRDefault="00231A19" w:rsidP="00231A19">
      <w:pPr>
        <w:jc w:val="both"/>
        <w:rPr>
          <w:color w:val="000000" w:themeColor="text1"/>
          <w:sz w:val="18"/>
          <w:szCs w:val="18"/>
        </w:rPr>
      </w:pPr>
    </w:p>
    <w:p w:rsidR="00231A19" w:rsidRPr="0000197F" w:rsidRDefault="00F33C08" w:rsidP="00231A19">
      <w:pPr>
        <w:rPr>
          <w:b/>
          <w:bCs/>
          <w:color w:val="000000" w:themeColor="text1"/>
        </w:rPr>
      </w:pPr>
      <w:r w:rsidRPr="0000197F">
        <w:rPr>
          <w:rStyle w:val="apple-style-span"/>
          <w:b/>
          <w:color w:val="000000" w:themeColor="text1"/>
          <w:lang w:val="pt-BR"/>
        </w:rPr>
        <w:t xml:space="preserve">BIBLIOGRAPHY OF AUTHORS </w:t>
      </w:r>
    </w:p>
    <w:p w:rsidR="00231A19" w:rsidRPr="0000197F" w:rsidRDefault="00231A19" w:rsidP="00231A19">
      <w:pPr>
        <w:rPr>
          <w:b/>
          <w:bCs/>
          <w:color w:val="000000" w:themeColor="text1"/>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RPr="0000197F" w:rsidTr="00F33C08">
        <w:tc>
          <w:tcPr>
            <w:tcW w:w="1813" w:type="dxa"/>
          </w:tcPr>
          <w:p w:rsidR="00231A19" w:rsidRPr="0000197F" w:rsidRDefault="00A34863" w:rsidP="00A34863">
            <w:pPr>
              <w:rPr>
                <w:color w:val="000000" w:themeColor="text1"/>
                <w:lang w:val="pt-BR"/>
              </w:rPr>
            </w:pPr>
            <w:r w:rsidRPr="0000197F">
              <w:rPr>
                <w:noProof/>
                <w:color w:val="000000" w:themeColor="text1"/>
              </w:rPr>
              <w:drawing>
                <wp:anchor distT="0" distB="0" distL="114300" distR="114300" simplePos="0" relativeHeight="251691008" behindDoc="0" locked="0" layoutInCell="1" allowOverlap="1" wp14:anchorId="050CABF4" wp14:editId="522D66B6">
                  <wp:simplePos x="0" y="0"/>
                  <wp:positionH relativeFrom="column">
                    <wp:posOffset>3810</wp:posOffset>
                  </wp:positionH>
                  <wp:positionV relativeFrom="paragraph">
                    <wp:posOffset>44450</wp:posOffset>
                  </wp:positionV>
                  <wp:extent cx="1014095" cy="1484630"/>
                  <wp:effectExtent l="0" t="0" r="0" b="127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8860_10151681877273589_1258595470_n.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014095" cy="1484630"/>
                          </a:xfrm>
                          <a:prstGeom prst="rect">
                            <a:avLst/>
                          </a:prstGeom>
                        </pic:spPr>
                      </pic:pic>
                    </a:graphicData>
                  </a:graphic>
                  <wp14:sizeRelH relativeFrom="page">
                    <wp14:pctWidth>0</wp14:pctWidth>
                  </wp14:sizeRelH>
                  <wp14:sizeRelV relativeFrom="page">
                    <wp14:pctHeight>0</wp14:pctHeight>
                  </wp14:sizeRelV>
                </wp:anchor>
              </w:drawing>
            </w:r>
          </w:p>
        </w:tc>
        <w:tc>
          <w:tcPr>
            <w:tcW w:w="7226" w:type="dxa"/>
          </w:tcPr>
          <w:p w:rsidR="002B3AA9" w:rsidRPr="0000197F" w:rsidRDefault="002B3AA9" w:rsidP="00560BD1">
            <w:pPr>
              <w:jc w:val="both"/>
              <w:rPr>
                <w:color w:val="000000" w:themeColor="text1"/>
                <w:sz w:val="18"/>
                <w:szCs w:val="18"/>
              </w:rPr>
            </w:pPr>
            <w:proofErr w:type="spellStart"/>
            <w:r w:rsidRPr="0000197F">
              <w:rPr>
                <w:color w:val="000000" w:themeColor="text1"/>
                <w:sz w:val="18"/>
                <w:szCs w:val="18"/>
              </w:rPr>
              <w:t>Yaser</w:t>
            </w:r>
            <w:proofErr w:type="spellEnd"/>
            <w:r w:rsidRPr="0000197F">
              <w:rPr>
                <w:color w:val="000000" w:themeColor="text1"/>
                <w:sz w:val="18"/>
                <w:szCs w:val="18"/>
              </w:rPr>
              <w:t xml:space="preserve"> M .</w:t>
            </w:r>
            <w:proofErr w:type="spellStart"/>
            <w:proofErr w:type="gramStart"/>
            <w:r w:rsidRPr="0000197F">
              <w:rPr>
                <w:color w:val="000000" w:themeColor="text1"/>
                <w:sz w:val="18"/>
                <w:szCs w:val="18"/>
              </w:rPr>
              <w:t>Remidh</w:t>
            </w:r>
            <w:proofErr w:type="spellEnd"/>
            <w:r w:rsidRPr="0000197F">
              <w:rPr>
                <w:color w:val="000000" w:themeColor="text1"/>
                <w:sz w:val="22"/>
                <w:szCs w:val="22"/>
              </w:rPr>
              <w:t xml:space="preserve"> </w:t>
            </w:r>
            <w:r w:rsidRPr="0000197F">
              <w:rPr>
                <w:color w:val="000000" w:themeColor="text1"/>
                <w:sz w:val="18"/>
                <w:szCs w:val="18"/>
              </w:rPr>
              <w:t xml:space="preserve"> His</w:t>
            </w:r>
            <w:proofErr w:type="gramEnd"/>
            <w:r w:rsidRPr="0000197F">
              <w:rPr>
                <w:color w:val="000000" w:themeColor="text1"/>
                <w:sz w:val="18"/>
                <w:szCs w:val="18"/>
              </w:rPr>
              <w:t xml:space="preserve"> obtained his graduated  BSc in Civil and Structural Engineering, Department of Building and Construction, University of Al-</w:t>
            </w:r>
            <w:proofErr w:type="spellStart"/>
            <w:r w:rsidRPr="0000197F">
              <w:rPr>
                <w:color w:val="000000" w:themeColor="text1"/>
                <w:sz w:val="18"/>
                <w:szCs w:val="18"/>
              </w:rPr>
              <w:t>nhreen</w:t>
            </w:r>
            <w:proofErr w:type="spellEnd"/>
            <w:r w:rsidRPr="0000197F">
              <w:rPr>
                <w:color w:val="000000" w:themeColor="text1"/>
                <w:sz w:val="18"/>
                <w:szCs w:val="18"/>
              </w:rPr>
              <w:t xml:space="preserve"> , IRAQ . The M.Sc. degree in Civil and Structural Engineering, The  National University of  Malaysia (UKM) in the year 2010  with specialization in Transportation Engineering , Sustainable urban design, Intelligent Urban Traffic, Advanced theory of Traffic Flow, </w:t>
            </w:r>
            <w:proofErr w:type="spellStart"/>
            <w:r w:rsidRPr="0000197F">
              <w:rPr>
                <w:color w:val="000000" w:themeColor="text1"/>
                <w:sz w:val="18"/>
                <w:szCs w:val="18"/>
              </w:rPr>
              <w:t>modelling</w:t>
            </w:r>
            <w:proofErr w:type="spellEnd"/>
            <w:r w:rsidRPr="0000197F">
              <w:rPr>
                <w:color w:val="000000" w:themeColor="text1"/>
                <w:sz w:val="18"/>
                <w:szCs w:val="18"/>
              </w:rPr>
              <w:t xml:space="preserve">, </w:t>
            </w:r>
            <w:proofErr w:type="spellStart"/>
            <w:r w:rsidRPr="0000197F">
              <w:rPr>
                <w:color w:val="000000" w:themeColor="text1"/>
                <w:sz w:val="18"/>
                <w:szCs w:val="18"/>
              </w:rPr>
              <w:t>logit</w:t>
            </w:r>
            <w:proofErr w:type="spellEnd"/>
            <w:r w:rsidRPr="0000197F">
              <w:rPr>
                <w:color w:val="000000" w:themeColor="text1"/>
                <w:sz w:val="18"/>
                <w:szCs w:val="18"/>
              </w:rPr>
              <w:t xml:space="preserve">, Computational in Highway &amp;Transportation,  Urban Transportation.  He has many papers published in various National and International Journals  </w:t>
            </w:r>
          </w:p>
          <w:p w:rsidR="00231A19" w:rsidRPr="0000197F" w:rsidRDefault="00231A19" w:rsidP="00A47AD5">
            <w:pPr>
              <w:jc w:val="both"/>
              <w:rPr>
                <w:color w:val="000000" w:themeColor="text1"/>
                <w:sz w:val="18"/>
                <w:szCs w:val="18"/>
              </w:rPr>
            </w:pPr>
          </w:p>
          <w:p w:rsidR="00231A19" w:rsidRPr="0000197F" w:rsidRDefault="00231A19" w:rsidP="00A47AD5">
            <w:pPr>
              <w:rPr>
                <w:color w:val="000000" w:themeColor="text1"/>
                <w:lang w:val="pt-BR"/>
              </w:rPr>
            </w:pPr>
          </w:p>
          <w:p w:rsidR="00231A19" w:rsidRPr="0000197F" w:rsidRDefault="00231A19" w:rsidP="00A47AD5">
            <w:pPr>
              <w:rPr>
                <w:color w:val="000000" w:themeColor="text1"/>
                <w:lang w:val="pt-BR"/>
              </w:rPr>
            </w:pPr>
          </w:p>
          <w:p w:rsidR="00231A19" w:rsidRPr="0000197F" w:rsidRDefault="00231A19" w:rsidP="00A47AD5">
            <w:pPr>
              <w:rPr>
                <w:color w:val="000000" w:themeColor="text1"/>
                <w:lang w:val="pt-BR"/>
              </w:rPr>
            </w:pPr>
          </w:p>
          <w:p w:rsidR="00A47AD5" w:rsidRPr="0000197F" w:rsidRDefault="00A47AD5" w:rsidP="00A47AD5">
            <w:pPr>
              <w:rPr>
                <w:color w:val="000000" w:themeColor="text1"/>
                <w:lang w:val="pt-BR"/>
              </w:rPr>
            </w:pPr>
          </w:p>
        </w:tc>
      </w:tr>
      <w:tr w:rsidR="00A47AD5" w:rsidRPr="0000197F" w:rsidTr="00F33C08">
        <w:tc>
          <w:tcPr>
            <w:tcW w:w="1813" w:type="dxa"/>
          </w:tcPr>
          <w:p w:rsidR="00A47AD5" w:rsidRPr="0000197F" w:rsidRDefault="00A47AD5" w:rsidP="00A47AD5">
            <w:pPr>
              <w:rPr>
                <w:color w:val="000000" w:themeColor="text1"/>
                <w:lang w:val="pt-BR"/>
              </w:rPr>
            </w:pPr>
          </w:p>
        </w:tc>
        <w:tc>
          <w:tcPr>
            <w:tcW w:w="7226" w:type="dxa"/>
          </w:tcPr>
          <w:p w:rsidR="00A47AD5" w:rsidRPr="0000197F" w:rsidRDefault="00A47AD5" w:rsidP="00A47AD5">
            <w:pPr>
              <w:jc w:val="both"/>
              <w:rPr>
                <w:color w:val="000000" w:themeColor="text1"/>
                <w:sz w:val="18"/>
                <w:szCs w:val="18"/>
              </w:rPr>
            </w:pPr>
          </w:p>
        </w:tc>
      </w:tr>
      <w:tr w:rsidR="00231A19" w:rsidRPr="0000197F" w:rsidTr="00F33C08">
        <w:tc>
          <w:tcPr>
            <w:tcW w:w="1813" w:type="dxa"/>
          </w:tcPr>
          <w:p w:rsidR="00231A19" w:rsidRPr="0000197F" w:rsidRDefault="00DB5F1C" w:rsidP="00A34863">
            <w:pPr>
              <w:rPr>
                <w:color w:val="000000" w:themeColor="text1"/>
                <w:lang w:val="pt-BR"/>
              </w:rPr>
            </w:pPr>
            <w:r w:rsidRPr="0000197F">
              <w:rPr>
                <w:noProof/>
                <w:color w:val="000000" w:themeColor="text1"/>
              </w:rPr>
              <w:drawing>
                <wp:inline distT="0" distB="0" distL="0" distR="0" wp14:anchorId="23ECF712" wp14:editId="54CF2775">
                  <wp:extent cx="1020726" cy="1956391"/>
                  <wp:effectExtent l="0" t="0" r="8255"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46">
                            <a:extLst>
                              <a:ext uri="{28A0092B-C50C-407E-A947-70E740481C1C}">
                                <a14:useLocalDpi xmlns:a14="http://schemas.microsoft.com/office/drawing/2010/main" val="0"/>
                              </a:ext>
                            </a:extLst>
                          </a:blip>
                          <a:stretch>
                            <a:fillRect/>
                          </a:stretch>
                        </pic:blipFill>
                        <pic:spPr>
                          <a:xfrm>
                            <a:off x="0" y="0"/>
                            <a:ext cx="1024770" cy="1964142"/>
                          </a:xfrm>
                          <a:prstGeom prst="rect">
                            <a:avLst/>
                          </a:prstGeom>
                        </pic:spPr>
                      </pic:pic>
                    </a:graphicData>
                  </a:graphic>
                </wp:inline>
              </w:drawing>
            </w:r>
          </w:p>
        </w:tc>
        <w:tc>
          <w:tcPr>
            <w:tcW w:w="7226" w:type="dxa"/>
          </w:tcPr>
          <w:p w:rsidR="00D3013F" w:rsidRPr="0000197F" w:rsidRDefault="00F35794" w:rsidP="001D49AE">
            <w:pPr>
              <w:jc w:val="both"/>
              <w:rPr>
                <w:color w:val="000000" w:themeColor="text1"/>
                <w:sz w:val="18"/>
                <w:szCs w:val="18"/>
                <w:lang w:val="pt-BR"/>
              </w:rPr>
            </w:pPr>
            <w:r w:rsidRPr="0000197F">
              <w:rPr>
                <w:color w:val="000000" w:themeColor="text1"/>
                <w:sz w:val="18"/>
                <w:szCs w:val="18"/>
                <w:lang w:val="pt-BR"/>
              </w:rPr>
              <w:t xml:space="preserve">Riza Atiq O.K.Rahmat </w:t>
            </w:r>
            <w:r w:rsidR="00D3013F" w:rsidRPr="0000197F">
              <w:rPr>
                <w:color w:val="000000" w:themeColor="text1"/>
                <w:sz w:val="18"/>
                <w:szCs w:val="18"/>
                <w:lang w:val="pt-BR"/>
              </w:rPr>
              <w:t>obtained his B.Sc. Eng., and</w:t>
            </w:r>
            <w:r w:rsidR="001D49AE" w:rsidRPr="0000197F">
              <w:rPr>
                <w:color w:val="000000" w:themeColor="text1"/>
                <w:sz w:val="18"/>
                <w:szCs w:val="18"/>
                <w:lang w:val="pt-BR"/>
              </w:rPr>
              <w:t xml:space="preserve"> </w:t>
            </w:r>
            <w:r w:rsidR="00D3013F" w:rsidRPr="0000197F">
              <w:rPr>
                <w:color w:val="000000" w:themeColor="text1"/>
                <w:sz w:val="18"/>
                <w:szCs w:val="18"/>
                <w:lang w:val="pt-BR"/>
              </w:rPr>
              <w:t>M.Sc. Eng., Civil Engineering from University Teknologi Malaysia, in 1980</w:t>
            </w:r>
            <w:r w:rsidR="001D49AE" w:rsidRPr="0000197F">
              <w:rPr>
                <w:color w:val="000000" w:themeColor="text1"/>
                <w:sz w:val="18"/>
                <w:szCs w:val="18"/>
                <w:lang w:val="pt-BR"/>
              </w:rPr>
              <w:t xml:space="preserve"> </w:t>
            </w:r>
            <w:r w:rsidR="00D3013F" w:rsidRPr="0000197F">
              <w:rPr>
                <w:color w:val="000000" w:themeColor="text1"/>
                <w:sz w:val="18"/>
                <w:szCs w:val="18"/>
                <w:lang w:val="pt-BR"/>
              </w:rPr>
              <w:t>and 1991 respectively. He obtained his Ph.D degree from University</w:t>
            </w:r>
            <w:r w:rsidR="001D49AE" w:rsidRPr="0000197F">
              <w:rPr>
                <w:color w:val="000000" w:themeColor="text1"/>
                <w:sz w:val="18"/>
                <w:szCs w:val="18"/>
                <w:lang w:val="pt-BR"/>
              </w:rPr>
              <w:t xml:space="preserve"> </w:t>
            </w:r>
            <w:r w:rsidR="00D3013F" w:rsidRPr="0000197F">
              <w:rPr>
                <w:color w:val="000000" w:themeColor="text1"/>
                <w:sz w:val="18"/>
                <w:szCs w:val="18"/>
                <w:lang w:val="pt-BR"/>
              </w:rPr>
              <w:t>Kebangsaan Malaysia, department of Civil Engineering, in 2002. Currently he</w:t>
            </w:r>
          </w:p>
          <w:p w:rsidR="00A47AD5" w:rsidRPr="0000197F" w:rsidRDefault="00D3013F" w:rsidP="003E2FED">
            <w:pPr>
              <w:jc w:val="both"/>
              <w:rPr>
                <w:color w:val="000000" w:themeColor="text1"/>
                <w:sz w:val="18"/>
                <w:szCs w:val="18"/>
                <w:lang w:val="pt-BR"/>
              </w:rPr>
            </w:pPr>
            <w:r w:rsidRPr="0000197F">
              <w:rPr>
                <w:color w:val="000000" w:themeColor="text1"/>
                <w:sz w:val="18"/>
                <w:szCs w:val="18"/>
                <w:lang w:val="pt-BR"/>
              </w:rPr>
              <w:t>is working as a director of center for academic advancement, manager of</w:t>
            </w:r>
            <w:r w:rsidR="001D49AE" w:rsidRPr="0000197F">
              <w:rPr>
                <w:color w:val="000000" w:themeColor="text1"/>
                <w:sz w:val="18"/>
                <w:szCs w:val="18"/>
                <w:lang w:val="pt-BR"/>
              </w:rPr>
              <w:t xml:space="preserve"> </w:t>
            </w:r>
            <w:r w:rsidRPr="0000197F">
              <w:rPr>
                <w:color w:val="000000" w:themeColor="text1"/>
                <w:sz w:val="18"/>
                <w:szCs w:val="18"/>
                <w:lang w:val="pt-BR"/>
              </w:rPr>
              <w:t>traffic laboratory and head of transport research group at University</w:t>
            </w:r>
            <w:r w:rsidR="001D49AE" w:rsidRPr="0000197F">
              <w:rPr>
                <w:color w:val="000000" w:themeColor="text1"/>
                <w:sz w:val="18"/>
                <w:szCs w:val="18"/>
                <w:lang w:val="pt-BR"/>
              </w:rPr>
              <w:t xml:space="preserve"> </w:t>
            </w:r>
            <w:r w:rsidRPr="0000197F">
              <w:rPr>
                <w:color w:val="000000" w:themeColor="text1"/>
                <w:sz w:val="18"/>
                <w:szCs w:val="18"/>
                <w:lang w:val="pt-BR"/>
              </w:rPr>
              <w:t>Kebangsaan Malaysia. His research interest is intelligent transport system. His</w:t>
            </w:r>
            <w:r w:rsidR="001D49AE" w:rsidRPr="0000197F">
              <w:rPr>
                <w:color w:val="000000" w:themeColor="text1"/>
                <w:sz w:val="18"/>
                <w:szCs w:val="18"/>
                <w:lang w:val="pt-BR"/>
              </w:rPr>
              <w:t xml:space="preserve"> </w:t>
            </w:r>
            <w:r w:rsidRPr="0000197F">
              <w:rPr>
                <w:color w:val="000000" w:themeColor="text1"/>
                <w:sz w:val="18"/>
                <w:szCs w:val="18"/>
                <w:lang w:val="pt-BR"/>
              </w:rPr>
              <w:t>Work Experiences, (1980 – 1981) Asiavest-CDCP Sdn. Bhd as a project</w:t>
            </w:r>
            <w:r w:rsidR="001D49AE" w:rsidRPr="0000197F">
              <w:rPr>
                <w:color w:val="000000" w:themeColor="text1"/>
                <w:sz w:val="18"/>
                <w:szCs w:val="18"/>
                <w:lang w:val="pt-BR"/>
              </w:rPr>
              <w:t xml:space="preserve"> </w:t>
            </w:r>
            <w:r w:rsidRPr="0000197F">
              <w:rPr>
                <w:color w:val="000000" w:themeColor="text1"/>
                <w:sz w:val="18"/>
                <w:szCs w:val="18"/>
                <w:lang w:val="pt-BR"/>
              </w:rPr>
              <w:t>engineer, (1981 – 1994) City Hall of Kuala Lumpur as a road engineer and</w:t>
            </w:r>
            <w:r w:rsidR="001D49AE" w:rsidRPr="0000197F">
              <w:rPr>
                <w:color w:val="000000" w:themeColor="text1"/>
                <w:sz w:val="18"/>
                <w:szCs w:val="18"/>
                <w:lang w:val="pt-BR"/>
              </w:rPr>
              <w:t xml:space="preserve"> </w:t>
            </w:r>
            <w:r w:rsidRPr="0000197F">
              <w:rPr>
                <w:color w:val="000000" w:themeColor="text1"/>
                <w:sz w:val="18"/>
                <w:szCs w:val="18"/>
                <w:lang w:val="pt-BR"/>
              </w:rPr>
              <w:t>traffic planner, (1994 – 1998) University Kebangsaan Malaysia as a lecturer,</w:t>
            </w:r>
            <w:r w:rsidR="001D49AE" w:rsidRPr="0000197F">
              <w:rPr>
                <w:color w:val="000000" w:themeColor="text1"/>
                <w:sz w:val="18"/>
                <w:szCs w:val="18"/>
                <w:lang w:val="pt-BR"/>
              </w:rPr>
              <w:t xml:space="preserve"> </w:t>
            </w:r>
            <w:r w:rsidRPr="0000197F">
              <w:rPr>
                <w:color w:val="000000" w:themeColor="text1"/>
                <w:sz w:val="18"/>
                <w:szCs w:val="18"/>
                <w:lang w:val="pt-BR"/>
              </w:rPr>
              <w:t>(1999 – 2005) University Kebangsaan Malaysia as an Assoc. Professor and</w:t>
            </w:r>
            <w:r w:rsidR="001D49AE" w:rsidRPr="0000197F">
              <w:rPr>
                <w:color w:val="000000" w:themeColor="text1"/>
                <w:sz w:val="18"/>
                <w:szCs w:val="18"/>
                <w:lang w:val="pt-BR"/>
              </w:rPr>
              <w:t xml:space="preserve"> </w:t>
            </w:r>
            <w:r w:rsidRPr="0000197F">
              <w:rPr>
                <w:color w:val="000000" w:themeColor="text1"/>
                <w:sz w:val="18"/>
                <w:szCs w:val="18"/>
                <w:lang w:val="pt-BR"/>
              </w:rPr>
              <w:t>(2005 – now) University Kebangsaan Malaysia as a Professor. Professor Ir.</w:t>
            </w:r>
            <w:r w:rsidR="001D49AE" w:rsidRPr="0000197F">
              <w:rPr>
                <w:color w:val="000000" w:themeColor="text1"/>
                <w:sz w:val="18"/>
                <w:szCs w:val="18"/>
                <w:lang w:val="pt-BR"/>
              </w:rPr>
              <w:t xml:space="preserve"> </w:t>
            </w:r>
            <w:r w:rsidRPr="0000197F">
              <w:rPr>
                <w:color w:val="000000" w:themeColor="text1"/>
                <w:sz w:val="18"/>
                <w:szCs w:val="18"/>
                <w:lang w:val="pt-BR"/>
              </w:rPr>
              <w:t>Dr. Riza Atiq bin O.K. Rahmat has given invited lectures and served as</w:t>
            </w:r>
            <w:r w:rsidR="001D49AE" w:rsidRPr="0000197F">
              <w:rPr>
                <w:color w:val="000000" w:themeColor="text1"/>
                <w:sz w:val="18"/>
                <w:szCs w:val="18"/>
                <w:lang w:val="pt-BR"/>
              </w:rPr>
              <w:t xml:space="preserve"> </w:t>
            </w:r>
            <w:r w:rsidRPr="0000197F">
              <w:rPr>
                <w:color w:val="000000" w:themeColor="text1"/>
                <w:sz w:val="18"/>
                <w:szCs w:val="18"/>
                <w:lang w:val="pt-BR"/>
              </w:rPr>
              <w:t>corporate member of Institution of Engineers, Malaysia, member of The Road</w:t>
            </w:r>
            <w:r w:rsidR="001D49AE" w:rsidRPr="0000197F">
              <w:rPr>
                <w:color w:val="000000" w:themeColor="text1"/>
                <w:sz w:val="18"/>
                <w:szCs w:val="18"/>
                <w:lang w:val="pt-BR"/>
              </w:rPr>
              <w:t xml:space="preserve"> </w:t>
            </w:r>
            <w:r w:rsidRPr="0000197F">
              <w:rPr>
                <w:color w:val="000000" w:themeColor="text1"/>
                <w:sz w:val="18"/>
                <w:szCs w:val="18"/>
                <w:lang w:val="pt-BR"/>
              </w:rPr>
              <w:t>Engineering Association of Malaysia, member of The Road Engineering</w:t>
            </w:r>
            <w:r w:rsidR="001D49AE" w:rsidRPr="0000197F">
              <w:rPr>
                <w:color w:val="000000" w:themeColor="text1"/>
                <w:sz w:val="18"/>
                <w:szCs w:val="18"/>
                <w:lang w:val="pt-BR"/>
              </w:rPr>
              <w:t xml:space="preserve"> </w:t>
            </w:r>
            <w:r w:rsidRPr="0000197F">
              <w:rPr>
                <w:color w:val="000000" w:themeColor="text1"/>
                <w:sz w:val="18"/>
                <w:szCs w:val="18"/>
                <w:lang w:val="pt-BR"/>
              </w:rPr>
              <w:t>Association of Asia &amp; Australasia, member of Institution of Highway and</w:t>
            </w:r>
            <w:r w:rsidR="001D49AE" w:rsidRPr="0000197F">
              <w:rPr>
                <w:color w:val="000000" w:themeColor="text1"/>
                <w:sz w:val="18"/>
                <w:szCs w:val="18"/>
                <w:lang w:val="pt-BR"/>
              </w:rPr>
              <w:t xml:space="preserve"> </w:t>
            </w:r>
            <w:r w:rsidRPr="0000197F">
              <w:rPr>
                <w:color w:val="000000" w:themeColor="text1"/>
                <w:sz w:val="18"/>
                <w:szCs w:val="18"/>
                <w:lang w:val="pt-BR"/>
              </w:rPr>
              <w:t>Transport, and registered professional engineer with Board of Engineers,</w:t>
            </w:r>
            <w:r w:rsidR="001D49AE" w:rsidRPr="0000197F">
              <w:rPr>
                <w:color w:val="000000" w:themeColor="text1"/>
                <w:sz w:val="18"/>
                <w:szCs w:val="18"/>
                <w:lang w:val="pt-BR"/>
              </w:rPr>
              <w:t xml:space="preserve"> </w:t>
            </w:r>
            <w:r w:rsidRPr="0000197F">
              <w:rPr>
                <w:color w:val="000000" w:themeColor="text1"/>
                <w:sz w:val="18"/>
                <w:szCs w:val="18"/>
                <w:lang w:val="pt-BR"/>
              </w:rPr>
              <w:t>Malaysia. He has published more than 200 papers in journals and conferences.</w:t>
            </w:r>
          </w:p>
        </w:tc>
      </w:tr>
      <w:tr w:rsidR="00A47AD5" w:rsidRPr="0000197F" w:rsidTr="00F33C08">
        <w:tc>
          <w:tcPr>
            <w:tcW w:w="1813" w:type="dxa"/>
          </w:tcPr>
          <w:p w:rsidR="00A47AD5" w:rsidRPr="0000197F" w:rsidRDefault="00A47AD5" w:rsidP="00A47AD5">
            <w:pPr>
              <w:rPr>
                <w:color w:val="000000" w:themeColor="text1"/>
                <w:lang w:val="pt-BR"/>
              </w:rPr>
            </w:pPr>
          </w:p>
        </w:tc>
        <w:tc>
          <w:tcPr>
            <w:tcW w:w="7226" w:type="dxa"/>
          </w:tcPr>
          <w:p w:rsidR="00A47AD5" w:rsidRPr="0000197F" w:rsidRDefault="00A47AD5" w:rsidP="00A47AD5">
            <w:pPr>
              <w:jc w:val="both"/>
              <w:rPr>
                <w:color w:val="000000" w:themeColor="text1"/>
                <w:sz w:val="18"/>
                <w:szCs w:val="18"/>
                <w:lang w:val="pt-BR"/>
              </w:rPr>
            </w:pPr>
          </w:p>
        </w:tc>
      </w:tr>
      <w:tr w:rsidR="0000197F" w:rsidRPr="0000197F" w:rsidTr="00F33C08">
        <w:tc>
          <w:tcPr>
            <w:tcW w:w="1813" w:type="dxa"/>
          </w:tcPr>
          <w:p w:rsidR="00231A19" w:rsidRPr="0000197F" w:rsidRDefault="00A34863" w:rsidP="00A34863">
            <w:pPr>
              <w:rPr>
                <w:color w:val="000000" w:themeColor="text1"/>
                <w:lang w:val="pt-BR"/>
              </w:rPr>
            </w:pPr>
            <w:r w:rsidRPr="0000197F">
              <w:rPr>
                <w:noProof/>
                <w:color w:val="000000" w:themeColor="text1"/>
              </w:rPr>
              <w:drawing>
                <wp:anchor distT="0" distB="0" distL="114300" distR="114300" simplePos="0" relativeHeight="251692032" behindDoc="0" locked="0" layoutInCell="1" allowOverlap="1" wp14:anchorId="5CF7BB22" wp14:editId="26D30036">
                  <wp:simplePos x="0" y="0"/>
                  <wp:positionH relativeFrom="column">
                    <wp:posOffset>-6350</wp:posOffset>
                  </wp:positionH>
                  <wp:positionV relativeFrom="paragraph">
                    <wp:posOffset>34290</wp:posOffset>
                  </wp:positionV>
                  <wp:extent cx="1020445" cy="1358265"/>
                  <wp:effectExtent l="0" t="0" r="8255"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780.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020445" cy="1358265"/>
                          </a:xfrm>
                          <a:prstGeom prst="rect">
                            <a:avLst/>
                          </a:prstGeom>
                        </pic:spPr>
                      </pic:pic>
                    </a:graphicData>
                  </a:graphic>
                  <wp14:sizeRelH relativeFrom="page">
                    <wp14:pctWidth>0</wp14:pctWidth>
                  </wp14:sizeRelH>
                  <wp14:sizeRelV relativeFrom="page">
                    <wp14:pctHeight>0</wp14:pctHeight>
                  </wp14:sizeRelV>
                </wp:anchor>
              </w:drawing>
            </w:r>
          </w:p>
        </w:tc>
        <w:tc>
          <w:tcPr>
            <w:tcW w:w="7226" w:type="dxa"/>
          </w:tcPr>
          <w:p w:rsidR="00231A19" w:rsidRPr="0000197F" w:rsidRDefault="00F35794" w:rsidP="00A343C0">
            <w:pPr>
              <w:jc w:val="both"/>
              <w:rPr>
                <w:color w:val="000000" w:themeColor="text1"/>
                <w:sz w:val="18"/>
                <w:szCs w:val="18"/>
              </w:rPr>
            </w:pPr>
            <w:r w:rsidRPr="0000197F">
              <w:rPr>
                <w:color w:val="000000" w:themeColor="text1"/>
                <w:sz w:val="18"/>
                <w:szCs w:val="18"/>
              </w:rPr>
              <w:t>Ali Ahmed Mohammed</w:t>
            </w:r>
            <w:r w:rsidRPr="0000197F">
              <w:rPr>
                <w:b/>
                <w:bCs/>
                <w:color w:val="000000" w:themeColor="text1"/>
                <w:lang w:val="id-ID"/>
              </w:rPr>
              <w:t xml:space="preserve"> </w:t>
            </w:r>
            <w:r w:rsidR="002B3AA9" w:rsidRPr="0000197F">
              <w:rPr>
                <w:color w:val="000000" w:themeColor="text1"/>
                <w:sz w:val="18"/>
                <w:szCs w:val="18"/>
              </w:rPr>
              <w:t xml:space="preserve"> </w:t>
            </w:r>
            <w:proofErr w:type="spellStart"/>
            <w:r w:rsidR="002B3AA9" w:rsidRPr="0000197F">
              <w:rPr>
                <w:color w:val="000000" w:themeColor="text1"/>
                <w:sz w:val="18"/>
                <w:szCs w:val="18"/>
              </w:rPr>
              <w:t>Mr</w:t>
            </w:r>
            <w:proofErr w:type="spellEnd"/>
            <w:r w:rsidR="002B3AA9" w:rsidRPr="0000197F">
              <w:rPr>
                <w:color w:val="000000" w:themeColor="text1"/>
                <w:sz w:val="18"/>
                <w:szCs w:val="18"/>
              </w:rPr>
              <w:t xml:space="preserve"> Ali Ahmed Mohammed His obtained graduated  BSc in Civil and Structural Engineering, Department of Building and Construction, University of Technology, IRAQ (1st Class </w:t>
            </w:r>
            <w:proofErr w:type="spellStart"/>
            <w:r w:rsidR="002B3AA9" w:rsidRPr="0000197F">
              <w:rPr>
                <w:color w:val="000000" w:themeColor="text1"/>
                <w:sz w:val="18"/>
                <w:szCs w:val="18"/>
              </w:rPr>
              <w:t>Honours</w:t>
            </w:r>
            <w:proofErr w:type="spellEnd"/>
            <w:r w:rsidR="002B3AA9" w:rsidRPr="0000197F">
              <w:rPr>
                <w:color w:val="000000" w:themeColor="text1"/>
                <w:sz w:val="18"/>
                <w:szCs w:val="18"/>
              </w:rPr>
              <w:t xml:space="preserve">). The M.Sc. degree in Civil and Structural Engineering, The  National University of  Malaysia (UKM) (Graduated with </w:t>
            </w:r>
            <w:proofErr w:type="spellStart"/>
            <w:r w:rsidR="002B3AA9" w:rsidRPr="0000197F">
              <w:rPr>
                <w:color w:val="000000" w:themeColor="text1"/>
                <w:sz w:val="18"/>
                <w:szCs w:val="18"/>
              </w:rPr>
              <w:t>Honours</w:t>
            </w:r>
            <w:proofErr w:type="spellEnd"/>
            <w:r w:rsidR="002B3AA9" w:rsidRPr="0000197F">
              <w:rPr>
                <w:color w:val="000000" w:themeColor="text1"/>
                <w:sz w:val="18"/>
                <w:szCs w:val="18"/>
              </w:rPr>
              <w:t xml:space="preserve">) in the year 2010  with specialization in Transportation Engineering , Sustainable urban design, Intelligent Urban </w:t>
            </w:r>
            <w:proofErr w:type="spellStart"/>
            <w:r w:rsidR="002B3AA9" w:rsidRPr="0000197F">
              <w:rPr>
                <w:color w:val="000000" w:themeColor="text1"/>
                <w:sz w:val="18"/>
                <w:szCs w:val="18"/>
              </w:rPr>
              <w:t>Traffic,Materials</w:t>
            </w:r>
            <w:proofErr w:type="spellEnd"/>
            <w:r w:rsidR="002B3AA9" w:rsidRPr="0000197F">
              <w:rPr>
                <w:color w:val="000000" w:themeColor="text1"/>
                <w:sz w:val="18"/>
                <w:szCs w:val="18"/>
              </w:rPr>
              <w:t xml:space="preserve"> , Advanced theory of Traffic Flow, </w:t>
            </w:r>
            <w:proofErr w:type="spellStart"/>
            <w:r w:rsidR="002B3AA9" w:rsidRPr="0000197F">
              <w:rPr>
                <w:color w:val="000000" w:themeColor="text1"/>
                <w:sz w:val="18"/>
                <w:szCs w:val="18"/>
              </w:rPr>
              <w:t>modelling</w:t>
            </w:r>
            <w:proofErr w:type="spellEnd"/>
            <w:r w:rsidR="002B3AA9" w:rsidRPr="0000197F">
              <w:rPr>
                <w:color w:val="000000" w:themeColor="text1"/>
                <w:sz w:val="18"/>
                <w:szCs w:val="18"/>
              </w:rPr>
              <w:t xml:space="preserve">, </w:t>
            </w:r>
            <w:proofErr w:type="spellStart"/>
            <w:r w:rsidR="002B3AA9" w:rsidRPr="0000197F">
              <w:rPr>
                <w:color w:val="000000" w:themeColor="text1"/>
                <w:sz w:val="18"/>
                <w:szCs w:val="18"/>
              </w:rPr>
              <w:t>logit</w:t>
            </w:r>
            <w:proofErr w:type="spellEnd"/>
            <w:r w:rsidR="002B3AA9" w:rsidRPr="0000197F">
              <w:rPr>
                <w:color w:val="000000" w:themeColor="text1"/>
                <w:sz w:val="18"/>
                <w:szCs w:val="18"/>
              </w:rPr>
              <w:t xml:space="preserve">, Computational in Highway &amp;Transportation, Remote Sensing GIS, Urban Transportation. Currently He was Assistant Lecturer in Ministry of Higher Education and Scientific Research- Office Reconstruction and Projects Department, IRAQ, He has many papers published in various National and International Journals in USA, Canada, Malaysia, India, Iraq, Singapore, and Australian. Beside he has published two books </w:t>
            </w:r>
          </w:p>
        </w:tc>
      </w:tr>
    </w:tbl>
    <w:p w:rsidR="00231A19" w:rsidRPr="0000197F" w:rsidRDefault="00231A19" w:rsidP="00231A19">
      <w:pPr>
        <w:jc w:val="both"/>
        <w:rPr>
          <w:color w:val="000000" w:themeColor="text1"/>
          <w:sz w:val="18"/>
          <w:szCs w:val="18"/>
        </w:rPr>
      </w:pPr>
    </w:p>
    <w:sectPr w:rsidR="00231A19" w:rsidRPr="0000197F" w:rsidSect="00B47248">
      <w:headerReference w:type="even" r:id="rId48"/>
      <w:headerReference w:type="default" r:id="rId49"/>
      <w:footerReference w:type="even" r:id="rId50"/>
      <w:footerReference w:type="default" r:id="rId51"/>
      <w:headerReference w:type="first" r:id="rId52"/>
      <w:footerReference w:type="first" r:id="rId53"/>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CBD" w:rsidRDefault="00057CBD">
      <w:r>
        <w:separator/>
      </w:r>
    </w:p>
  </w:endnote>
  <w:endnote w:type="continuationSeparator" w:id="0">
    <w:p w:rsidR="00057CBD" w:rsidRDefault="00057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charset w:val="00"/>
    <w:family w:val="roman"/>
    <w:pitch w:val="variable"/>
    <w:sig w:usb0="00000007"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3C0" w:rsidRPr="003D5B84" w:rsidRDefault="00A343C0"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61840F8F" wp14:editId="2255C3A2">
              <wp:simplePos x="0" y="0"/>
              <wp:positionH relativeFrom="column">
                <wp:posOffset>-12065</wp:posOffset>
              </wp:positionH>
              <wp:positionV relativeFrom="paragraph">
                <wp:posOffset>145415</wp:posOffset>
              </wp:positionV>
              <wp:extent cx="5580380" cy="0"/>
              <wp:effectExtent l="6985" t="12065" r="13335" b="69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Da9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miDa9&#10;EgIAACgEAAAOAAAAAAAAAAAAAAAAAC4CAABkcnMvZTJvRG9jLnhtbFBLAQItABQABgAIAAAAIQCV&#10;wE/S3AAAAAgBAAAPAAAAAAAAAAAAAAAAAGwEAABkcnMvZG93bnJldi54bWxQSwUGAAAAAAQABADz&#10;AAAAdQUAAAAA&#10;"/>
          </w:pict>
        </mc:Fallback>
      </mc:AlternateContent>
    </w:r>
    <w:proofErr w:type="gramStart"/>
    <w:r w:rsidRPr="003D5B84">
      <w:t>IJ</w:t>
    </w:r>
    <w:r>
      <w:t>AAS</w:t>
    </w:r>
    <w:r w:rsidRPr="003D5B84">
      <w:t xml:space="preserve">  Vol</w:t>
    </w:r>
    <w:proofErr w:type="gramEnd"/>
    <w:r w:rsidRPr="003D5B84">
      <w:t xml:space="preserve">. </w:t>
    </w:r>
    <w:r>
      <w:t>x</w:t>
    </w:r>
    <w:r w:rsidRPr="003D5B84">
      <w:t xml:space="preserve">, No. </w:t>
    </w:r>
    <w:r>
      <w:t>x</w:t>
    </w:r>
    <w:r w:rsidRPr="003D5B84">
      <w:t xml:space="preserve">,  </w:t>
    </w:r>
    <w:r>
      <w:t>Month</w:t>
    </w:r>
    <w:r w:rsidRPr="003D5B84">
      <w:t xml:space="preserve"> 201</w:t>
    </w:r>
    <w:r>
      <w:t>x</w:t>
    </w:r>
    <w:r w:rsidRPr="003D5B84">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3C0" w:rsidRPr="00C07BEF" w:rsidRDefault="00A343C0"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3C0" w:rsidRPr="003D5B84" w:rsidRDefault="00A343C0"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w:t>
    </w:r>
    <w:r>
      <w:rPr>
        <w:i/>
        <w:szCs w:val="18"/>
      </w:rPr>
      <w:t>journal.com/online/index.php/IJAAS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CBD" w:rsidRDefault="00057CBD">
      <w:r>
        <w:separator/>
      </w:r>
    </w:p>
  </w:footnote>
  <w:footnote w:type="continuationSeparator" w:id="0">
    <w:p w:rsidR="00057CBD" w:rsidRDefault="00057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3C0" w:rsidRPr="003D5B84" w:rsidRDefault="00A343C0"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FA72F2">
      <w:rPr>
        <w:rStyle w:val="PageNumber"/>
        <w:noProof/>
      </w:rPr>
      <w:t>32</w:t>
    </w:r>
    <w:r w:rsidRPr="003D5B84">
      <w:rPr>
        <w:rStyle w:val="PageNumber"/>
      </w:rPr>
      <w:fldChar w:fldCharType="end"/>
    </w:r>
  </w:p>
  <w:p w:rsidR="00A343C0" w:rsidRPr="003D5B84" w:rsidRDefault="00A343C0"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235DF3CE" wp14:editId="665EE500">
              <wp:simplePos x="0" y="0"/>
              <wp:positionH relativeFrom="column">
                <wp:posOffset>23495</wp:posOffset>
              </wp:positionH>
              <wp:positionV relativeFrom="paragraph">
                <wp:posOffset>182880</wp:posOffset>
              </wp:positionV>
              <wp:extent cx="5544820" cy="0"/>
              <wp:effectExtent l="13970" t="11430" r="13335" b="762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hOs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toTrB4CAAA8BAAADgAAAAAAAAAAAAAAAAAuAgAAZHJzL2Uyb0RvYy54bWxQSwECLQAU&#10;AAYACAAAACEA3nQSvNoAAAAHAQAADwAAAAAAAAAAAAAAAAB4BAAAZHJzL2Rvd25yZXYueG1sUEsF&#10;BgAAAAAEAAQA8wAAAH8FA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t>2252-8814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3C0" w:rsidRPr="003D5B84" w:rsidRDefault="00A343C0"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FA72F2">
      <w:rPr>
        <w:rStyle w:val="PageNumber"/>
        <w:noProof/>
      </w:rPr>
      <w:t>33</w:t>
    </w:r>
    <w:r w:rsidRPr="003D5B84">
      <w:rPr>
        <w:rStyle w:val="PageNumber"/>
      </w:rPr>
      <w:fldChar w:fldCharType="end"/>
    </w:r>
  </w:p>
  <w:p w:rsidR="00A343C0" w:rsidRPr="003D5B84" w:rsidRDefault="00A343C0" w:rsidP="00C07BEF">
    <w:pPr>
      <w:pStyle w:val="Header"/>
      <w:pBdr>
        <w:bottom w:val="single" w:sz="4" w:space="1" w:color="auto"/>
      </w:pBdr>
      <w:tabs>
        <w:tab w:val="clear" w:pos="4320"/>
        <w:tab w:val="clear" w:pos="8640"/>
        <w:tab w:val="left" w:pos="0"/>
        <w:tab w:val="center" w:pos="4301"/>
        <w:tab w:val="left" w:pos="7938"/>
      </w:tabs>
    </w:pPr>
    <w:r>
      <w:t>IJAAS</w:t>
    </w:r>
    <w:r w:rsidRPr="003D5B84">
      <w:t xml:space="preserve"> </w:t>
    </w:r>
    <w:r w:rsidRPr="003D5B84">
      <w:tab/>
      <w:t xml:space="preserve">ISSN: </w:t>
    </w:r>
    <w:r>
      <w:t>2252-8814</w:t>
    </w:r>
    <w:r w:rsidRPr="003D5B84">
      <w:tab/>
    </w:r>
    <w:r>
      <w:sym w:font="Wingdings" w:char="F072"/>
    </w:r>
  </w:p>
  <w:p w:rsidR="00A343C0" w:rsidRPr="003D5B84" w:rsidRDefault="00A343C0"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3C0" w:rsidRPr="003D5B84" w:rsidRDefault="00A343C0" w:rsidP="008B04B3">
    <w:pPr>
      <w:pStyle w:val="Header"/>
      <w:tabs>
        <w:tab w:val="clear" w:pos="4320"/>
        <w:tab w:val="clear" w:pos="8640"/>
      </w:tabs>
      <w:ind w:right="45"/>
      <w:rPr>
        <w:b/>
      </w:rPr>
    </w:pPr>
    <w:r w:rsidRPr="003D5B84">
      <w:rPr>
        <w:b/>
      </w:rPr>
      <w:t xml:space="preserve">International Journal of </w:t>
    </w:r>
    <w:r w:rsidRPr="00381A2E">
      <w:rPr>
        <w:b/>
      </w:rPr>
      <w:t>Advances in Applied Sciences</w:t>
    </w:r>
    <w:r>
      <w:rPr>
        <w:b/>
      </w:rPr>
      <w:t xml:space="preserve"> (IJAAS)</w:t>
    </w:r>
  </w:p>
  <w:p w:rsidR="00A343C0" w:rsidRPr="003D5B84" w:rsidRDefault="00A343C0" w:rsidP="008B04B3">
    <w:pPr>
      <w:pStyle w:val="Header"/>
      <w:tabs>
        <w:tab w:val="clear" w:pos="4320"/>
        <w:tab w:val="clear" w:pos="8640"/>
      </w:tabs>
      <w:ind w:right="45"/>
    </w:pPr>
    <w:proofErr w:type="spellStart"/>
    <w:r w:rsidRPr="003D5B84">
      <w:t>Vol.</w:t>
    </w:r>
    <w:r>
      <w:t>x</w:t>
    </w:r>
    <w:proofErr w:type="spellEnd"/>
    <w:r w:rsidRPr="003D5B84">
      <w:t xml:space="preserve">, </w:t>
    </w:r>
    <w:proofErr w:type="spellStart"/>
    <w:r w:rsidRPr="003D5B84">
      <w:t>No.</w:t>
    </w:r>
    <w:r>
      <w:t>x</w:t>
    </w:r>
    <w:proofErr w:type="spellEnd"/>
    <w:r w:rsidRPr="003D5B84">
      <w:t xml:space="preserve">, </w:t>
    </w:r>
    <w:r>
      <w:t xml:space="preserve">Month </w:t>
    </w:r>
    <w:r w:rsidRPr="003D5B84">
      <w:t>201</w:t>
    </w:r>
    <w:r>
      <w:t>x</w:t>
    </w:r>
    <w:r w:rsidRPr="003D5B84">
      <w:t xml:space="preserve">, pp. </w:t>
    </w:r>
    <w:proofErr w:type="spellStart"/>
    <w:r w:rsidRPr="003D5B84">
      <w:t>xx~xx</w:t>
    </w:r>
    <w:proofErr w:type="spellEnd"/>
  </w:p>
  <w:p w:rsidR="00A343C0" w:rsidRPr="003D5B84" w:rsidRDefault="00A343C0" w:rsidP="00957C11">
    <w:pPr>
      <w:pStyle w:val="Header"/>
      <w:tabs>
        <w:tab w:val="clear" w:pos="4320"/>
        <w:tab w:val="clear" w:pos="8640"/>
        <w:tab w:val="left" w:pos="7938"/>
        <w:tab w:val="right" w:pos="8789"/>
      </w:tabs>
      <w:rPr>
        <w:rStyle w:val="PageNumber"/>
      </w:rPr>
    </w:pPr>
    <w:r w:rsidRPr="003D5B84">
      <w:t xml:space="preserve">ISSN: </w:t>
    </w:r>
    <w:r>
      <w:t>2252-8814</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FA72F2">
      <w:rPr>
        <w:rStyle w:val="PageNumber"/>
        <w:noProof/>
      </w:rPr>
      <w:t>31</w:t>
    </w:r>
    <w:r w:rsidRPr="003D5B84">
      <w:rPr>
        <w:rStyle w:val="PageNumber"/>
      </w:rPr>
      <w:fldChar w:fldCharType="end"/>
    </w:r>
  </w:p>
  <w:p w:rsidR="00A343C0" w:rsidRPr="003D5B84" w:rsidRDefault="00A343C0"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14:anchorId="4F3ED9CB" wp14:editId="39362693">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multilevel"/>
    <w:tmpl w:val="E55C76E2"/>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7">
    <w:nsid w:val="76B55D4E"/>
    <w:multiLevelType w:val="hybridMultilevel"/>
    <w:tmpl w:val="88C8D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 w:numId="1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197F"/>
    <w:rsid w:val="00002882"/>
    <w:rsid w:val="0000385F"/>
    <w:rsid w:val="00005EFC"/>
    <w:rsid w:val="00007744"/>
    <w:rsid w:val="000106D0"/>
    <w:rsid w:val="00012CEF"/>
    <w:rsid w:val="00014633"/>
    <w:rsid w:val="00015F2A"/>
    <w:rsid w:val="00017858"/>
    <w:rsid w:val="00027142"/>
    <w:rsid w:val="000279BE"/>
    <w:rsid w:val="00032A19"/>
    <w:rsid w:val="00034C84"/>
    <w:rsid w:val="000416A3"/>
    <w:rsid w:val="000437AE"/>
    <w:rsid w:val="000474E3"/>
    <w:rsid w:val="00047710"/>
    <w:rsid w:val="000523C5"/>
    <w:rsid w:val="00053FB7"/>
    <w:rsid w:val="00057CBD"/>
    <w:rsid w:val="0006020A"/>
    <w:rsid w:val="00060330"/>
    <w:rsid w:val="00060F5C"/>
    <w:rsid w:val="00061D77"/>
    <w:rsid w:val="00062720"/>
    <w:rsid w:val="00066063"/>
    <w:rsid w:val="00066083"/>
    <w:rsid w:val="00066426"/>
    <w:rsid w:val="0007154C"/>
    <w:rsid w:val="0007236F"/>
    <w:rsid w:val="00073635"/>
    <w:rsid w:val="00076C16"/>
    <w:rsid w:val="000776D4"/>
    <w:rsid w:val="00080CCD"/>
    <w:rsid w:val="000830A2"/>
    <w:rsid w:val="00083B9D"/>
    <w:rsid w:val="00083DD6"/>
    <w:rsid w:val="00085121"/>
    <w:rsid w:val="000860D3"/>
    <w:rsid w:val="00086551"/>
    <w:rsid w:val="000877AC"/>
    <w:rsid w:val="00087876"/>
    <w:rsid w:val="00087AF7"/>
    <w:rsid w:val="00090B78"/>
    <w:rsid w:val="00093380"/>
    <w:rsid w:val="00094768"/>
    <w:rsid w:val="00094EB8"/>
    <w:rsid w:val="00095C3E"/>
    <w:rsid w:val="00096883"/>
    <w:rsid w:val="000973CC"/>
    <w:rsid w:val="00097958"/>
    <w:rsid w:val="00097E2D"/>
    <w:rsid w:val="000A15DA"/>
    <w:rsid w:val="000A592D"/>
    <w:rsid w:val="000A643C"/>
    <w:rsid w:val="000A7ACA"/>
    <w:rsid w:val="000B0641"/>
    <w:rsid w:val="000B5480"/>
    <w:rsid w:val="000B5C4C"/>
    <w:rsid w:val="000B682B"/>
    <w:rsid w:val="000C03DA"/>
    <w:rsid w:val="000C0DE9"/>
    <w:rsid w:val="000C4A2E"/>
    <w:rsid w:val="000C4B17"/>
    <w:rsid w:val="000C730A"/>
    <w:rsid w:val="000C7FD4"/>
    <w:rsid w:val="000D099B"/>
    <w:rsid w:val="000D391E"/>
    <w:rsid w:val="000D50C8"/>
    <w:rsid w:val="000D5D3C"/>
    <w:rsid w:val="000D6591"/>
    <w:rsid w:val="000D6BC3"/>
    <w:rsid w:val="000E0AE1"/>
    <w:rsid w:val="000E0C84"/>
    <w:rsid w:val="000E0CE9"/>
    <w:rsid w:val="000E0E3C"/>
    <w:rsid w:val="000E1C9D"/>
    <w:rsid w:val="000E28E0"/>
    <w:rsid w:val="000E46C5"/>
    <w:rsid w:val="000E4FD6"/>
    <w:rsid w:val="000E708C"/>
    <w:rsid w:val="000F279B"/>
    <w:rsid w:val="000F29E1"/>
    <w:rsid w:val="000F319C"/>
    <w:rsid w:val="000F3BB6"/>
    <w:rsid w:val="000F3C87"/>
    <w:rsid w:val="000F61E2"/>
    <w:rsid w:val="000F7ED5"/>
    <w:rsid w:val="0010046E"/>
    <w:rsid w:val="001010B5"/>
    <w:rsid w:val="00102A61"/>
    <w:rsid w:val="001041EB"/>
    <w:rsid w:val="00104BF1"/>
    <w:rsid w:val="00106F02"/>
    <w:rsid w:val="001078A8"/>
    <w:rsid w:val="00107904"/>
    <w:rsid w:val="001129DE"/>
    <w:rsid w:val="0011369D"/>
    <w:rsid w:val="00113F18"/>
    <w:rsid w:val="00114470"/>
    <w:rsid w:val="00115228"/>
    <w:rsid w:val="00116671"/>
    <w:rsid w:val="00117326"/>
    <w:rsid w:val="00117C85"/>
    <w:rsid w:val="00121C37"/>
    <w:rsid w:val="00122833"/>
    <w:rsid w:val="00122E8B"/>
    <w:rsid w:val="00124BCD"/>
    <w:rsid w:val="00125C41"/>
    <w:rsid w:val="00125DA6"/>
    <w:rsid w:val="00126B1A"/>
    <w:rsid w:val="0013179E"/>
    <w:rsid w:val="00131A6C"/>
    <w:rsid w:val="00131E4C"/>
    <w:rsid w:val="00133B59"/>
    <w:rsid w:val="001346E8"/>
    <w:rsid w:val="00136716"/>
    <w:rsid w:val="00137465"/>
    <w:rsid w:val="00137E25"/>
    <w:rsid w:val="00137F36"/>
    <w:rsid w:val="001416DF"/>
    <w:rsid w:val="001434C3"/>
    <w:rsid w:val="001441CB"/>
    <w:rsid w:val="00145453"/>
    <w:rsid w:val="0014611F"/>
    <w:rsid w:val="00146861"/>
    <w:rsid w:val="001517E4"/>
    <w:rsid w:val="00151E7C"/>
    <w:rsid w:val="00153387"/>
    <w:rsid w:val="00154C55"/>
    <w:rsid w:val="00157C06"/>
    <w:rsid w:val="00160645"/>
    <w:rsid w:val="00161845"/>
    <w:rsid w:val="00162849"/>
    <w:rsid w:val="001648B7"/>
    <w:rsid w:val="00166432"/>
    <w:rsid w:val="00167012"/>
    <w:rsid w:val="001671A8"/>
    <w:rsid w:val="0016761A"/>
    <w:rsid w:val="00167BE2"/>
    <w:rsid w:val="00167DF6"/>
    <w:rsid w:val="0017044B"/>
    <w:rsid w:val="0017238E"/>
    <w:rsid w:val="0017348A"/>
    <w:rsid w:val="00177E2C"/>
    <w:rsid w:val="00180992"/>
    <w:rsid w:val="00180FD2"/>
    <w:rsid w:val="00180FD4"/>
    <w:rsid w:val="00181509"/>
    <w:rsid w:val="00181965"/>
    <w:rsid w:val="00181C2B"/>
    <w:rsid w:val="00185202"/>
    <w:rsid w:val="00187B69"/>
    <w:rsid w:val="0019050C"/>
    <w:rsid w:val="00192E8C"/>
    <w:rsid w:val="0019391D"/>
    <w:rsid w:val="00195579"/>
    <w:rsid w:val="001A0839"/>
    <w:rsid w:val="001A33EF"/>
    <w:rsid w:val="001A4935"/>
    <w:rsid w:val="001B2439"/>
    <w:rsid w:val="001B2EF9"/>
    <w:rsid w:val="001B4AB3"/>
    <w:rsid w:val="001B5250"/>
    <w:rsid w:val="001B5719"/>
    <w:rsid w:val="001B621C"/>
    <w:rsid w:val="001B64D0"/>
    <w:rsid w:val="001B7915"/>
    <w:rsid w:val="001C0FE6"/>
    <w:rsid w:val="001C19EB"/>
    <w:rsid w:val="001C1DDC"/>
    <w:rsid w:val="001C4854"/>
    <w:rsid w:val="001C7AC5"/>
    <w:rsid w:val="001D004A"/>
    <w:rsid w:val="001D04CA"/>
    <w:rsid w:val="001D19C3"/>
    <w:rsid w:val="001D218B"/>
    <w:rsid w:val="001D49AE"/>
    <w:rsid w:val="001E13B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1D46"/>
    <w:rsid w:val="00232081"/>
    <w:rsid w:val="00232DA1"/>
    <w:rsid w:val="00233275"/>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5BE1"/>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4ABF"/>
    <w:rsid w:val="00296D8E"/>
    <w:rsid w:val="002A0685"/>
    <w:rsid w:val="002A0772"/>
    <w:rsid w:val="002A7188"/>
    <w:rsid w:val="002B0601"/>
    <w:rsid w:val="002B10C7"/>
    <w:rsid w:val="002B3AA9"/>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1C92"/>
    <w:rsid w:val="002F267D"/>
    <w:rsid w:val="002F3D30"/>
    <w:rsid w:val="002F41A4"/>
    <w:rsid w:val="002F48E3"/>
    <w:rsid w:val="002F5AFE"/>
    <w:rsid w:val="002F6BBA"/>
    <w:rsid w:val="002F6DFA"/>
    <w:rsid w:val="002F7C2E"/>
    <w:rsid w:val="002F7C5F"/>
    <w:rsid w:val="0030038F"/>
    <w:rsid w:val="00302D7F"/>
    <w:rsid w:val="00305125"/>
    <w:rsid w:val="00306442"/>
    <w:rsid w:val="003069FB"/>
    <w:rsid w:val="00312C0C"/>
    <w:rsid w:val="00313AA2"/>
    <w:rsid w:val="003200C9"/>
    <w:rsid w:val="003209C7"/>
    <w:rsid w:val="0032306D"/>
    <w:rsid w:val="00326170"/>
    <w:rsid w:val="003263E9"/>
    <w:rsid w:val="00326C32"/>
    <w:rsid w:val="00326D35"/>
    <w:rsid w:val="00331183"/>
    <w:rsid w:val="00332063"/>
    <w:rsid w:val="00333AB9"/>
    <w:rsid w:val="00333C06"/>
    <w:rsid w:val="0033459B"/>
    <w:rsid w:val="00335BE8"/>
    <w:rsid w:val="00337C87"/>
    <w:rsid w:val="003409E8"/>
    <w:rsid w:val="0034265F"/>
    <w:rsid w:val="00343A49"/>
    <w:rsid w:val="00346441"/>
    <w:rsid w:val="003475EC"/>
    <w:rsid w:val="0035076B"/>
    <w:rsid w:val="0035292E"/>
    <w:rsid w:val="00352BEB"/>
    <w:rsid w:val="00353885"/>
    <w:rsid w:val="00361EB1"/>
    <w:rsid w:val="003629D1"/>
    <w:rsid w:val="003637CE"/>
    <w:rsid w:val="003715EC"/>
    <w:rsid w:val="00373753"/>
    <w:rsid w:val="00376867"/>
    <w:rsid w:val="00376A96"/>
    <w:rsid w:val="003772AC"/>
    <w:rsid w:val="00381A2E"/>
    <w:rsid w:val="00381E56"/>
    <w:rsid w:val="00382503"/>
    <w:rsid w:val="003826FF"/>
    <w:rsid w:val="00391E2A"/>
    <w:rsid w:val="00393D9D"/>
    <w:rsid w:val="00393E61"/>
    <w:rsid w:val="00396D02"/>
    <w:rsid w:val="003A0041"/>
    <w:rsid w:val="003A1C3E"/>
    <w:rsid w:val="003A2970"/>
    <w:rsid w:val="003A2BF0"/>
    <w:rsid w:val="003A5088"/>
    <w:rsid w:val="003A7D80"/>
    <w:rsid w:val="003B000A"/>
    <w:rsid w:val="003B0E46"/>
    <w:rsid w:val="003B14AA"/>
    <w:rsid w:val="003B19C7"/>
    <w:rsid w:val="003B25A5"/>
    <w:rsid w:val="003B3120"/>
    <w:rsid w:val="003B3537"/>
    <w:rsid w:val="003B567E"/>
    <w:rsid w:val="003B6932"/>
    <w:rsid w:val="003B79EB"/>
    <w:rsid w:val="003B7ED0"/>
    <w:rsid w:val="003C0D91"/>
    <w:rsid w:val="003C201F"/>
    <w:rsid w:val="003C3E42"/>
    <w:rsid w:val="003C4B05"/>
    <w:rsid w:val="003C72E2"/>
    <w:rsid w:val="003D07D2"/>
    <w:rsid w:val="003D5B84"/>
    <w:rsid w:val="003D79CF"/>
    <w:rsid w:val="003E0207"/>
    <w:rsid w:val="003E0E9B"/>
    <w:rsid w:val="003E2FED"/>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018"/>
    <w:rsid w:val="00414535"/>
    <w:rsid w:val="00414EA0"/>
    <w:rsid w:val="0041721F"/>
    <w:rsid w:val="00420D64"/>
    <w:rsid w:val="00424E85"/>
    <w:rsid w:val="00425BE9"/>
    <w:rsid w:val="00427072"/>
    <w:rsid w:val="00432241"/>
    <w:rsid w:val="0043585C"/>
    <w:rsid w:val="00436EF9"/>
    <w:rsid w:val="00441F35"/>
    <w:rsid w:val="00442391"/>
    <w:rsid w:val="00443205"/>
    <w:rsid w:val="004439D2"/>
    <w:rsid w:val="0044755D"/>
    <w:rsid w:val="004503E9"/>
    <w:rsid w:val="004515A7"/>
    <w:rsid w:val="00453463"/>
    <w:rsid w:val="004534DE"/>
    <w:rsid w:val="004550E4"/>
    <w:rsid w:val="004602C1"/>
    <w:rsid w:val="00462842"/>
    <w:rsid w:val="004637E8"/>
    <w:rsid w:val="00467368"/>
    <w:rsid w:val="004674CD"/>
    <w:rsid w:val="004710AA"/>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4918"/>
    <w:rsid w:val="0049514C"/>
    <w:rsid w:val="00496DFD"/>
    <w:rsid w:val="004A0C8B"/>
    <w:rsid w:val="004A187E"/>
    <w:rsid w:val="004A2A7D"/>
    <w:rsid w:val="004A335F"/>
    <w:rsid w:val="004A3F3D"/>
    <w:rsid w:val="004A4FDB"/>
    <w:rsid w:val="004A5FC0"/>
    <w:rsid w:val="004A7C83"/>
    <w:rsid w:val="004B0F90"/>
    <w:rsid w:val="004B1FFE"/>
    <w:rsid w:val="004B24F4"/>
    <w:rsid w:val="004B2F8C"/>
    <w:rsid w:val="004B4BE6"/>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E7FB0"/>
    <w:rsid w:val="004F101E"/>
    <w:rsid w:val="004F2A11"/>
    <w:rsid w:val="004F3166"/>
    <w:rsid w:val="004F3208"/>
    <w:rsid w:val="004F39DB"/>
    <w:rsid w:val="004F4EA7"/>
    <w:rsid w:val="004F54D2"/>
    <w:rsid w:val="004F6193"/>
    <w:rsid w:val="00501713"/>
    <w:rsid w:val="0050595A"/>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5CE5"/>
    <w:rsid w:val="00526CFA"/>
    <w:rsid w:val="00530CAF"/>
    <w:rsid w:val="0053172B"/>
    <w:rsid w:val="00532941"/>
    <w:rsid w:val="00533F07"/>
    <w:rsid w:val="00535A39"/>
    <w:rsid w:val="00535EE4"/>
    <w:rsid w:val="005373E3"/>
    <w:rsid w:val="00540DCE"/>
    <w:rsid w:val="00540DD7"/>
    <w:rsid w:val="00541F86"/>
    <w:rsid w:val="00541FCB"/>
    <w:rsid w:val="0054283A"/>
    <w:rsid w:val="00545E9C"/>
    <w:rsid w:val="00547658"/>
    <w:rsid w:val="0054768C"/>
    <w:rsid w:val="00547DBD"/>
    <w:rsid w:val="0055649A"/>
    <w:rsid w:val="00556E9A"/>
    <w:rsid w:val="00560BD1"/>
    <w:rsid w:val="00563102"/>
    <w:rsid w:val="00572013"/>
    <w:rsid w:val="00572A21"/>
    <w:rsid w:val="00573257"/>
    <w:rsid w:val="005778F7"/>
    <w:rsid w:val="00577A3F"/>
    <w:rsid w:val="005805DF"/>
    <w:rsid w:val="0058326E"/>
    <w:rsid w:val="005833B8"/>
    <w:rsid w:val="00583A03"/>
    <w:rsid w:val="005841BA"/>
    <w:rsid w:val="00584301"/>
    <w:rsid w:val="00586368"/>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8AE"/>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3DA5"/>
    <w:rsid w:val="005D464B"/>
    <w:rsid w:val="005D6BCE"/>
    <w:rsid w:val="005D7031"/>
    <w:rsid w:val="005D7D3A"/>
    <w:rsid w:val="005D7EB1"/>
    <w:rsid w:val="005E54B4"/>
    <w:rsid w:val="005E6EF7"/>
    <w:rsid w:val="005E736A"/>
    <w:rsid w:val="005E75FC"/>
    <w:rsid w:val="005F042D"/>
    <w:rsid w:val="005F171D"/>
    <w:rsid w:val="005F2EC1"/>
    <w:rsid w:val="005F3D1C"/>
    <w:rsid w:val="005F534C"/>
    <w:rsid w:val="005F75F8"/>
    <w:rsid w:val="00602041"/>
    <w:rsid w:val="0060287D"/>
    <w:rsid w:val="006044C7"/>
    <w:rsid w:val="006071C4"/>
    <w:rsid w:val="006123B6"/>
    <w:rsid w:val="00613977"/>
    <w:rsid w:val="0061627D"/>
    <w:rsid w:val="00617841"/>
    <w:rsid w:val="006206C7"/>
    <w:rsid w:val="00622EC4"/>
    <w:rsid w:val="0062488B"/>
    <w:rsid w:val="00625991"/>
    <w:rsid w:val="006327F1"/>
    <w:rsid w:val="0063305F"/>
    <w:rsid w:val="00636167"/>
    <w:rsid w:val="00636BEF"/>
    <w:rsid w:val="00644417"/>
    <w:rsid w:val="00644DCE"/>
    <w:rsid w:val="00647075"/>
    <w:rsid w:val="0064725E"/>
    <w:rsid w:val="00652EBE"/>
    <w:rsid w:val="006549EF"/>
    <w:rsid w:val="00655C14"/>
    <w:rsid w:val="00656420"/>
    <w:rsid w:val="00656DAE"/>
    <w:rsid w:val="00662070"/>
    <w:rsid w:val="0066237A"/>
    <w:rsid w:val="006628A9"/>
    <w:rsid w:val="006642BF"/>
    <w:rsid w:val="00664C0C"/>
    <w:rsid w:val="00665A9F"/>
    <w:rsid w:val="00665B37"/>
    <w:rsid w:val="006719D8"/>
    <w:rsid w:val="0067364F"/>
    <w:rsid w:val="00675183"/>
    <w:rsid w:val="00675D81"/>
    <w:rsid w:val="00676455"/>
    <w:rsid w:val="00676EB9"/>
    <w:rsid w:val="00681F5B"/>
    <w:rsid w:val="00682B00"/>
    <w:rsid w:val="00685AA5"/>
    <w:rsid w:val="00685FB4"/>
    <w:rsid w:val="006863DA"/>
    <w:rsid w:val="00687CA7"/>
    <w:rsid w:val="00687D3A"/>
    <w:rsid w:val="006925E2"/>
    <w:rsid w:val="00693F15"/>
    <w:rsid w:val="0069584C"/>
    <w:rsid w:val="006A0231"/>
    <w:rsid w:val="006A090C"/>
    <w:rsid w:val="006A10DC"/>
    <w:rsid w:val="006A1384"/>
    <w:rsid w:val="006A34DA"/>
    <w:rsid w:val="006A4823"/>
    <w:rsid w:val="006A6AEE"/>
    <w:rsid w:val="006B027E"/>
    <w:rsid w:val="006B0965"/>
    <w:rsid w:val="006B4741"/>
    <w:rsid w:val="006B60FE"/>
    <w:rsid w:val="006B6754"/>
    <w:rsid w:val="006B71FD"/>
    <w:rsid w:val="006C0661"/>
    <w:rsid w:val="006C0E3B"/>
    <w:rsid w:val="006C18AF"/>
    <w:rsid w:val="006C1D12"/>
    <w:rsid w:val="006D29E6"/>
    <w:rsid w:val="006D449D"/>
    <w:rsid w:val="006D5851"/>
    <w:rsid w:val="006D5DAA"/>
    <w:rsid w:val="006D60D9"/>
    <w:rsid w:val="006D6178"/>
    <w:rsid w:val="006D6603"/>
    <w:rsid w:val="006E361D"/>
    <w:rsid w:val="006E3810"/>
    <w:rsid w:val="006E44B1"/>
    <w:rsid w:val="006E492E"/>
    <w:rsid w:val="006E4C9D"/>
    <w:rsid w:val="006E5DCF"/>
    <w:rsid w:val="006E669C"/>
    <w:rsid w:val="006E786F"/>
    <w:rsid w:val="006F01C3"/>
    <w:rsid w:val="006F1604"/>
    <w:rsid w:val="006F5B9E"/>
    <w:rsid w:val="006F7480"/>
    <w:rsid w:val="0070124C"/>
    <w:rsid w:val="007017C6"/>
    <w:rsid w:val="007027BB"/>
    <w:rsid w:val="00703F98"/>
    <w:rsid w:val="00705140"/>
    <w:rsid w:val="0070530C"/>
    <w:rsid w:val="00705939"/>
    <w:rsid w:val="007066C5"/>
    <w:rsid w:val="00712FFF"/>
    <w:rsid w:val="007142C8"/>
    <w:rsid w:val="00714D3B"/>
    <w:rsid w:val="00717A32"/>
    <w:rsid w:val="00720729"/>
    <w:rsid w:val="007212E2"/>
    <w:rsid w:val="007237A3"/>
    <w:rsid w:val="007237F4"/>
    <w:rsid w:val="00723DEB"/>
    <w:rsid w:val="007240E7"/>
    <w:rsid w:val="00726303"/>
    <w:rsid w:val="00731AEB"/>
    <w:rsid w:val="00740C36"/>
    <w:rsid w:val="00741A8F"/>
    <w:rsid w:val="00742008"/>
    <w:rsid w:val="00742A96"/>
    <w:rsid w:val="0074310C"/>
    <w:rsid w:val="00743BA0"/>
    <w:rsid w:val="00747DFD"/>
    <w:rsid w:val="00753BCE"/>
    <w:rsid w:val="00754329"/>
    <w:rsid w:val="007547A1"/>
    <w:rsid w:val="00756A93"/>
    <w:rsid w:val="0075769A"/>
    <w:rsid w:val="00765DEF"/>
    <w:rsid w:val="00766E46"/>
    <w:rsid w:val="00770C4F"/>
    <w:rsid w:val="00770E6E"/>
    <w:rsid w:val="00771A7C"/>
    <w:rsid w:val="0077230A"/>
    <w:rsid w:val="00772725"/>
    <w:rsid w:val="00773EB7"/>
    <w:rsid w:val="007751AA"/>
    <w:rsid w:val="00777AD7"/>
    <w:rsid w:val="00790558"/>
    <w:rsid w:val="007912CE"/>
    <w:rsid w:val="0079451D"/>
    <w:rsid w:val="00794690"/>
    <w:rsid w:val="00795443"/>
    <w:rsid w:val="007A04C8"/>
    <w:rsid w:val="007A3102"/>
    <w:rsid w:val="007A3B30"/>
    <w:rsid w:val="007A3FC0"/>
    <w:rsid w:val="007A49BA"/>
    <w:rsid w:val="007A609F"/>
    <w:rsid w:val="007A7484"/>
    <w:rsid w:val="007B119A"/>
    <w:rsid w:val="007B48BC"/>
    <w:rsid w:val="007B57A1"/>
    <w:rsid w:val="007B7535"/>
    <w:rsid w:val="007C0D0B"/>
    <w:rsid w:val="007C0D3D"/>
    <w:rsid w:val="007C2A08"/>
    <w:rsid w:val="007C60D8"/>
    <w:rsid w:val="007C78C6"/>
    <w:rsid w:val="007C7CFE"/>
    <w:rsid w:val="007D0381"/>
    <w:rsid w:val="007D0AC6"/>
    <w:rsid w:val="007D2077"/>
    <w:rsid w:val="007D7A78"/>
    <w:rsid w:val="007E0589"/>
    <w:rsid w:val="007E56B6"/>
    <w:rsid w:val="007E5812"/>
    <w:rsid w:val="007E68A5"/>
    <w:rsid w:val="007F1EC7"/>
    <w:rsid w:val="007F286F"/>
    <w:rsid w:val="007F2C82"/>
    <w:rsid w:val="007F36F4"/>
    <w:rsid w:val="007F3EAF"/>
    <w:rsid w:val="007F40B0"/>
    <w:rsid w:val="007F4AA1"/>
    <w:rsid w:val="007F5F38"/>
    <w:rsid w:val="007F665B"/>
    <w:rsid w:val="00803917"/>
    <w:rsid w:val="008042C8"/>
    <w:rsid w:val="00805CFD"/>
    <w:rsid w:val="00807F15"/>
    <w:rsid w:val="0081359D"/>
    <w:rsid w:val="008136A0"/>
    <w:rsid w:val="00813CDD"/>
    <w:rsid w:val="00814164"/>
    <w:rsid w:val="00815A2E"/>
    <w:rsid w:val="008168B9"/>
    <w:rsid w:val="0081774C"/>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49E7"/>
    <w:rsid w:val="00845548"/>
    <w:rsid w:val="00846470"/>
    <w:rsid w:val="008508FF"/>
    <w:rsid w:val="00850CAC"/>
    <w:rsid w:val="0085238C"/>
    <w:rsid w:val="008530DA"/>
    <w:rsid w:val="008538D0"/>
    <w:rsid w:val="00853BF4"/>
    <w:rsid w:val="00854ED5"/>
    <w:rsid w:val="00855965"/>
    <w:rsid w:val="00856356"/>
    <w:rsid w:val="008563F2"/>
    <w:rsid w:val="00860671"/>
    <w:rsid w:val="00862CD2"/>
    <w:rsid w:val="008639C6"/>
    <w:rsid w:val="00864E45"/>
    <w:rsid w:val="0086508B"/>
    <w:rsid w:val="00866E4F"/>
    <w:rsid w:val="0087156B"/>
    <w:rsid w:val="00871ACB"/>
    <w:rsid w:val="00872D7E"/>
    <w:rsid w:val="00872F69"/>
    <w:rsid w:val="00873D7D"/>
    <w:rsid w:val="008754E6"/>
    <w:rsid w:val="0087776F"/>
    <w:rsid w:val="0088233C"/>
    <w:rsid w:val="0088280A"/>
    <w:rsid w:val="00882C4E"/>
    <w:rsid w:val="00883EB7"/>
    <w:rsid w:val="00885D08"/>
    <w:rsid w:val="008873CC"/>
    <w:rsid w:val="00892C9F"/>
    <w:rsid w:val="00892FBD"/>
    <w:rsid w:val="00893AD8"/>
    <w:rsid w:val="00893D2C"/>
    <w:rsid w:val="00894D11"/>
    <w:rsid w:val="0089523F"/>
    <w:rsid w:val="008967E5"/>
    <w:rsid w:val="00897BCF"/>
    <w:rsid w:val="008A0500"/>
    <w:rsid w:val="008A07FE"/>
    <w:rsid w:val="008A12AD"/>
    <w:rsid w:val="008A1677"/>
    <w:rsid w:val="008A2BF1"/>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26C2"/>
    <w:rsid w:val="008C38EB"/>
    <w:rsid w:val="008C414B"/>
    <w:rsid w:val="008C54EA"/>
    <w:rsid w:val="008C6701"/>
    <w:rsid w:val="008C671C"/>
    <w:rsid w:val="008D28A9"/>
    <w:rsid w:val="008D3BDF"/>
    <w:rsid w:val="008D4BB2"/>
    <w:rsid w:val="008D7EA2"/>
    <w:rsid w:val="008E0F80"/>
    <w:rsid w:val="008E1CA4"/>
    <w:rsid w:val="008E3D95"/>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33614"/>
    <w:rsid w:val="00934760"/>
    <w:rsid w:val="009406FF"/>
    <w:rsid w:val="00941203"/>
    <w:rsid w:val="009416C1"/>
    <w:rsid w:val="0094367D"/>
    <w:rsid w:val="00943FA1"/>
    <w:rsid w:val="00945A5C"/>
    <w:rsid w:val="00946389"/>
    <w:rsid w:val="0094738D"/>
    <w:rsid w:val="00950EF7"/>
    <w:rsid w:val="00951FC1"/>
    <w:rsid w:val="009540E5"/>
    <w:rsid w:val="009541F0"/>
    <w:rsid w:val="00954DC1"/>
    <w:rsid w:val="00955462"/>
    <w:rsid w:val="00956EB6"/>
    <w:rsid w:val="00957C11"/>
    <w:rsid w:val="009617A9"/>
    <w:rsid w:val="009665BE"/>
    <w:rsid w:val="009673AB"/>
    <w:rsid w:val="00970E84"/>
    <w:rsid w:val="00971153"/>
    <w:rsid w:val="009756EF"/>
    <w:rsid w:val="00981036"/>
    <w:rsid w:val="00981E5F"/>
    <w:rsid w:val="00983846"/>
    <w:rsid w:val="00986271"/>
    <w:rsid w:val="00990CC8"/>
    <w:rsid w:val="009917D2"/>
    <w:rsid w:val="0099227E"/>
    <w:rsid w:val="009949C5"/>
    <w:rsid w:val="009A1480"/>
    <w:rsid w:val="009A19B2"/>
    <w:rsid w:val="009B3EC0"/>
    <w:rsid w:val="009B5FE8"/>
    <w:rsid w:val="009B62B1"/>
    <w:rsid w:val="009B76C2"/>
    <w:rsid w:val="009C080D"/>
    <w:rsid w:val="009C3785"/>
    <w:rsid w:val="009C4E2E"/>
    <w:rsid w:val="009C5293"/>
    <w:rsid w:val="009D0815"/>
    <w:rsid w:val="009D41DF"/>
    <w:rsid w:val="009D709E"/>
    <w:rsid w:val="009E0249"/>
    <w:rsid w:val="009E055A"/>
    <w:rsid w:val="009E0F0F"/>
    <w:rsid w:val="009E16F7"/>
    <w:rsid w:val="009E36AC"/>
    <w:rsid w:val="009E4FB4"/>
    <w:rsid w:val="009E5694"/>
    <w:rsid w:val="009E585B"/>
    <w:rsid w:val="009F040E"/>
    <w:rsid w:val="00A01417"/>
    <w:rsid w:val="00A01765"/>
    <w:rsid w:val="00A02924"/>
    <w:rsid w:val="00A02DD3"/>
    <w:rsid w:val="00A04D6C"/>
    <w:rsid w:val="00A05622"/>
    <w:rsid w:val="00A1136A"/>
    <w:rsid w:val="00A16250"/>
    <w:rsid w:val="00A17296"/>
    <w:rsid w:val="00A17D28"/>
    <w:rsid w:val="00A21621"/>
    <w:rsid w:val="00A2241D"/>
    <w:rsid w:val="00A22457"/>
    <w:rsid w:val="00A22900"/>
    <w:rsid w:val="00A2463E"/>
    <w:rsid w:val="00A3146D"/>
    <w:rsid w:val="00A31761"/>
    <w:rsid w:val="00A31E71"/>
    <w:rsid w:val="00A3340E"/>
    <w:rsid w:val="00A343C0"/>
    <w:rsid w:val="00A34863"/>
    <w:rsid w:val="00A41D62"/>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7F4"/>
    <w:rsid w:val="00A6697F"/>
    <w:rsid w:val="00A71C8A"/>
    <w:rsid w:val="00A71ED6"/>
    <w:rsid w:val="00A76353"/>
    <w:rsid w:val="00A77E76"/>
    <w:rsid w:val="00A80090"/>
    <w:rsid w:val="00A83412"/>
    <w:rsid w:val="00A85A64"/>
    <w:rsid w:val="00A9120C"/>
    <w:rsid w:val="00A93118"/>
    <w:rsid w:val="00AA3EC5"/>
    <w:rsid w:val="00AA48F5"/>
    <w:rsid w:val="00AA4B39"/>
    <w:rsid w:val="00AA512B"/>
    <w:rsid w:val="00AA608B"/>
    <w:rsid w:val="00AA77C0"/>
    <w:rsid w:val="00AB11E1"/>
    <w:rsid w:val="00AB1CD7"/>
    <w:rsid w:val="00AB1F5C"/>
    <w:rsid w:val="00AB2B0A"/>
    <w:rsid w:val="00AB4311"/>
    <w:rsid w:val="00AB4579"/>
    <w:rsid w:val="00AB49DA"/>
    <w:rsid w:val="00AB59A7"/>
    <w:rsid w:val="00AB68F7"/>
    <w:rsid w:val="00AC077B"/>
    <w:rsid w:val="00AC0C82"/>
    <w:rsid w:val="00AC1F08"/>
    <w:rsid w:val="00AC5B60"/>
    <w:rsid w:val="00AC60ED"/>
    <w:rsid w:val="00AD564C"/>
    <w:rsid w:val="00AD5921"/>
    <w:rsid w:val="00AD7639"/>
    <w:rsid w:val="00AE3182"/>
    <w:rsid w:val="00AE43A3"/>
    <w:rsid w:val="00AF095A"/>
    <w:rsid w:val="00AF0A06"/>
    <w:rsid w:val="00AF1119"/>
    <w:rsid w:val="00AF2D15"/>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17E74"/>
    <w:rsid w:val="00B21966"/>
    <w:rsid w:val="00B2363C"/>
    <w:rsid w:val="00B241A8"/>
    <w:rsid w:val="00B252F9"/>
    <w:rsid w:val="00B25977"/>
    <w:rsid w:val="00B271D8"/>
    <w:rsid w:val="00B27C45"/>
    <w:rsid w:val="00B313EB"/>
    <w:rsid w:val="00B3198A"/>
    <w:rsid w:val="00B34812"/>
    <w:rsid w:val="00B357AE"/>
    <w:rsid w:val="00B369DE"/>
    <w:rsid w:val="00B37E57"/>
    <w:rsid w:val="00B42FA5"/>
    <w:rsid w:val="00B47248"/>
    <w:rsid w:val="00B475B6"/>
    <w:rsid w:val="00B514D3"/>
    <w:rsid w:val="00B51BC7"/>
    <w:rsid w:val="00B52134"/>
    <w:rsid w:val="00B56063"/>
    <w:rsid w:val="00B570B0"/>
    <w:rsid w:val="00B57714"/>
    <w:rsid w:val="00B61620"/>
    <w:rsid w:val="00B64061"/>
    <w:rsid w:val="00B65BB6"/>
    <w:rsid w:val="00B665B2"/>
    <w:rsid w:val="00B7048C"/>
    <w:rsid w:val="00B71D8A"/>
    <w:rsid w:val="00B73F7D"/>
    <w:rsid w:val="00B743B9"/>
    <w:rsid w:val="00B768D7"/>
    <w:rsid w:val="00B778A3"/>
    <w:rsid w:val="00B809F3"/>
    <w:rsid w:val="00B82B86"/>
    <w:rsid w:val="00B85932"/>
    <w:rsid w:val="00B873A3"/>
    <w:rsid w:val="00B87588"/>
    <w:rsid w:val="00B91A99"/>
    <w:rsid w:val="00B923D0"/>
    <w:rsid w:val="00B92474"/>
    <w:rsid w:val="00BA22BA"/>
    <w:rsid w:val="00BA2419"/>
    <w:rsid w:val="00BB0F2F"/>
    <w:rsid w:val="00BB1AE1"/>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D623A"/>
    <w:rsid w:val="00BE0201"/>
    <w:rsid w:val="00BE3232"/>
    <w:rsid w:val="00BE520C"/>
    <w:rsid w:val="00BE780F"/>
    <w:rsid w:val="00BF09F7"/>
    <w:rsid w:val="00BF16AD"/>
    <w:rsid w:val="00BF2C8B"/>
    <w:rsid w:val="00BF34A7"/>
    <w:rsid w:val="00BF3B14"/>
    <w:rsid w:val="00BF58EF"/>
    <w:rsid w:val="00BF6218"/>
    <w:rsid w:val="00C00EA2"/>
    <w:rsid w:val="00C011EE"/>
    <w:rsid w:val="00C0123A"/>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2F0A"/>
    <w:rsid w:val="00C2325B"/>
    <w:rsid w:val="00C25B1C"/>
    <w:rsid w:val="00C26299"/>
    <w:rsid w:val="00C311E4"/>
    <w:rsid w:val="00C322BB"/>
    <w:rsid w:val="00C33540"/>
    <w:rsid w:val="00C350F2"/>
    <w:rsid w:val="00C35B73"/>
    <w:rsid w:val="00C35B8F"/>
    <w:rsid w:val="00C35FBE"/>
    <w:rsid w:val="00C40BB6"/>
    <w:rsid w:val="00C40E59"/>
    <w:rsid w:val="00C418BF"/>
    <w:rsid w:val="00C4258F"/>
    <w:rsid w:val="00C44562"/>
    <w:rsid w:val="00C453FB"/>
    <w:rsid w:val="00C50166"/>
    <w:rsid w:val="00C502FF"/>
    <w:rsid w:val="00C542A7"/>
    <w:rsid w:val="00C557F6"/>
    <w:rsid w:val="00C55BED"/>
    <w:rsid w:val="00C55D03"/>
    <w:rsid w:val="00C55F3E"/>
    <w:rsid w:val="00C57311"/>
    <w:rsid w:val="00C60E44"/>
    <w:rsid w:val="00C61237"/>
    <w:rsid w:val="00C61929"/>
    <w:rsid w:val="00C62E71"/>
    <w:rsid w:val="00C63059"/>
    <w:rsid w:val="00C631FE"/>
    <w:rsid w:val="00C63C08"/>
    <w:rsid w:val="00C66CCC"/>
    <w:rsid w:val="00C67328"/>
    <w:rsid w:val="00C676A4"/>
    <w:rsid w:val="00C700B6"/>
    <w:rsid w:val="00C7182A"/>
    <w:rsid w:val="00C72659"/>
    <w:rsid w:val="00C734AC"/>
    <w:rsid w:val="00C73BD7"/>
    <w:rsid w:val="00C80CAC"/>
    <w:rsid w:val="00C8516B"/>
    <w:rsid w:val="00C854C1"/>
    <w:rsid w:val="00C85B81"/>
    <w:rsid w:val="00C9178F"/>
    <w:rsid w:val="00C91DB3"/>
    <w:rsid w:val="00C93F76"/>
    <w:rsid w:val="00C9655A"/>
    <w:rsid w:val="00C96FCA"/>
    <w:rsid w:val="00C9754D"/>
    <w:rsid w:val="00C975DF"/>
    <w:rsid w:val="00CA49E7"/>
    <w:rsid w:val="00CA5D84"/>
    <w:rsid w:val="00CB1B25"/>
    <w:rsid w:val="00CB6B6F"/>
    <w:rsid w:val="00CC1960"/>
    <w:rsid w:val="00CD04D1"/>
    <w:rsid w:val="00CD1F28"/>
    <w:rsid w:val="00CD457D"/>
    <w:rsid w:val="00CE1CF3"/>
    <w:rsid w:val="00CE1D6D"/>
    <w:rsid w:val="00CE3FC9"/>
    <w:rsid w:val="00CE5078"/>
    <w:rsid w:val="00CE70F3"/>
    <w:rsid w:val="00CE7659"/>
    <w:rsid w:val="00CF0E18"/>
    <w:rsid w:val="00CF29A4"/>
    <w:rsid w:val="00CF2F2E"/>
    <w:rsid w:val="00CF5448"/>
    <w:rsid w:val="00CF624D"/>
    <w:rsid w:val="00CF6E34"/>
    <w:rsid w:val="00CF78A4"/>
    <w:rsid w:val="00D014DA"/>
    <w:rsid w:val="00D066D9"/>
    <w:rsid w:val="00D06BF6"/>
    <w:rsid w:val="00D076EF"/>
    <w:rsid w:val="00D108C5"/>
    <w:rsid w:val="00D10D7A"/>
    <w:rsid w:val="00D1187F"/>
    <w:rsid w:val="00D11C2D"/>
    <w:rsid w:val="00D1203A"/>
    <w:rsid w:val="00D1618D"/>
    <w:rsid w:val="00D167B1"/>
    <w:rsid w:val="00D16D1B"/>
    <w:rsid w:val="00D21F66"/>
    <w:rsid w:val="00D24B66"/>
    <w:rsid w:val="00D24C22"/>
    <w:rsid w:val="00D3013F"/>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B50"/>
    <w:rsid w:val="00D51E72"/>
    <w:rsid w:val="00D534EA"/>
    <w:rsid w:val="00D540A4"/>
    <w:rsid w:val="00D54DBC"/>
    <w:rsid w:val="00D570F3"/>
    <w:rsid w:val="00D61C85"/>
    <w:rsid w:val="00D624E5"/>
    <w:rsid w:val="00D634A8"/>
    <w:rsid w:val="00D63D67"/>
    <w:rsid w:val="00D64C3D"/>
    <w:rsid w:val="00D65A1C"/>
    <w:rsid w:val="00D67099"/>
    <w:rsid w:val="00D7053F"/>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0EE2"/>
    <w:rsid w:val="00DA1940"/>
    <w:rsid w:val="00DA3C3C"/>
    <w:rsid w:val="00DA746A"/>
    <w:rsid w:val="00DB05EC"/>
    <w:rsid w:val="00DB166E"/>
    <w:rsid w:val="00DB3D8C"/>
    <w:rsid w:val="00DB43B8"/>
    <w:rsid w:val="00DB5F1C"/>
    <w:rsid w:val="00DB6448"/>
    <w:rsid w:val="00DB7BD1"/>
    <w:rsid w:val="00DB7C8A"/>
    <w:rsid w:val="00DC2DC5"/>
    <w:rsid w:val="00DC341B"/>
    <w:rsid w:val="00DD35E7"/>
    <w:rsid w:val="00DD5486"/>
    <w:rsid w:val="00DD650E"/>
    <w:rsid w:val="00DD7968"/>
    <w:rsid w:val="00DE0B7E"/>
    <w:rsid w:val="00DE1291"/>
    <w:rsid w:val="00DE1418"/>
    <w:rsid w:val="00DE2205"/>
    <w:rsid w:val="00DE3CCC"/>
    <w:rsid w:val="00DE421E"/>
    <w:rsid w:val="00DE5454"/>
    <w:rsid w:val="00DE7F41"/>
    <w:rsid w:val="00DF0F50"/>
    <w:rsid w:val="00DF2309"/>
    <w:rsid w:val="00DF28DC"/>
    <w:rsid w:val="00DF3915"/>
    <w:rsid w:val="00DF44AC"/>
    <w:rsid w:val="00DF4CE2"/>
    <w:rsid w:val="00E0168F"/>
    <w:rsid w:val="00E01B45"/>
    <w:rsid w:val="00E05D96"/>
    <w:rsid w:val="00E06F25"/>
    <w:rsid w:val="00E12071"/>
    <w:rsid w:val="00E12660"/>
    <w:rsid w:val="00E12838"/>
    <w:rsid w:val="00E15BBF"/>
    <w:rsid w:val="00E15ECD"/>
    <w:rsid w:val="00E1797A"/>
    <w:rsid w:val="00E23F00"/>
    <w:rsid w:val="00E2599A"/>
    <w:rsid w:val="00E26A0F"/>
    <w:rsid w:val="00E318D4"/>
    <w:rsid w:val="00E324FF"/>
    <w:rsid w:val="00E339EE"/>
    <w:rsid w:val="00E3557A"/>
    <w:rsid w:val="00E4014C"/>
    <w:rsid w:val="00E401FC"/>
    <w:rsid w:val="00E42D1B"/>
    <w:rsid w:val="00E42DAB"/>
    <w:rsid w:val="00E46C0B"/>
    <w:rsid w:val="00E46FAB"/>
    <w:rsid w:val="00E474DC"/>
    <w:rsid w:val="00E5155C"/>
    <w:rsid w:val="00E55EA9"/>
    <w:rsid w:val="00E56307"/>
    <w:rsid w:val="00E56D55"/>
    <w:rsid w:val="00E56F52"/>
    <w:rsid w:val="00E57F76"/>
    <w:rsid w:val="00E60696"/>
    <w:rsid w:val="00E60F47"/>
    <w:rsid w:val="00E61658"/>
    <w:rsid w:val="00E62028"/>
    <w:rsid w:val="00E62083"/>
    <w:rsid w:val="00E6393C"/>
    <w:rsid w:val="00E67E51"/>
    <w:rsid w:val="00E74B97"/>
    <w:rsid w:val="00E76BE0"/>
    <w:rsid w:val="00E7790B"/>
    <w:rsid w:val="00E81714"/>
    <w:rsid w:val="00E82EDF"/>
    <w:rsid w:val="00E91546"/>
    <w:rsid w:val="00E91678"/>
    <w:rsid w:val="00E9206E"/>
    <w:rsid w:val="00E93438"/>
    <w:rsid w:val="00E93F64"/>
    <w:rsid w:val="00E95D5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606"/>
    <w:rsid w:val="00EE005A"/>
    <w:rsid w:val="00EE05CF"/>
    <w:rsid w:val="00EE10AE"/>
    <w:rsid w:val="00EE15A5"/>
    <w:rsid w:val="00EE2DA2"/>
    <w:rsid w:val="00EE4290"/>
    <w:rsid w:val="00EE589E"/>
    <w:rsid w:val="00EE76D0"/>
    <w:rsid w:val="00EE7C89"/>
    <w:rsid w:val="00EF1185"/>
    <w:rsid w:val="00EF1210"/>
    <w:rsid w:val="00EF754D"/>
    <w:rsid w:val="00F0180C"/>
    <w:rsid w:val="00F027E9"/>
    <w:rsid w:val="00F0317F"/>
    <w:rsid w:val="00F0775E"/>
    <w:rsid w:val="00F13EC3"/>
    <w:rsid w:val="00F15AD7"/>
    <w:rsid w:val="00F15F69"/>
    <w:rsid w:val="00F1612D"/>
    <w:rsid w:val="00F173DD"/>
    <w:rsid w:val="00F21119"/>
    <w:rsid w:val="00F2159B"/>
    <w:rsid w:val="00F21FAB"/>
    <w:rsid w:val="00F25164"/>
    <w:rsid w:val="00F277D3"/>
    <w:rsid w:val="00F27F2E"/>
    <w:rsid w:val="00F30997"/>
    <w:rsid w:val="00F32896"/>
    <w:rsid w:val="00F33C08"/>
    <w:rsid w:val="00F35794"/>
    <w:rsid w:val="00F41AE7"/>
    <w:rsid w:val="00F41F44"/>
    <w:rsid w:val="00F42D17"/>
    <w:rsid w:val="00F457A0"/>
    <w:rsid w:val="00F46492"/>
    <w:rsid w:val="00F477B5"/>
    <w:rsid w:val="00F47B01"/>
    <w:rsid w:val="00F503AA"/>
    <w:rsid w:val="00F5057E"/>
    <w:rsid w:val="00F53410"/>
    <w:rsid w:val="00F541F8"/>
    <w:rsid w:val="00F5470A"/>
    <w:rsid w:val="00F551E6"/>
    <w:rsid w:val="00F5563D"/>
    <w:rsid w:val="00F56891"/>
    <w:rsid w:val="00F64CD4"/>
    <w:rsid w:val="00F65AB2"/>
    <w:rsid w:val="00F73E78"/>
    <w:rsid w:val="00F740C2"/>
    <w:rsid w:val="00F7591E"/>
    <w:rsid w:val="00F75EF9"/>
    <w:rsid w:val="00F77840"/>
    <w:rsid w:val="00F77A9B"/>
    <w:rsid w:val="00F828CB"/>
    <w:rsid w:val="00F83035"/>
    <w:rsid w:val="00F866B0"/>
    <w:rsid w:val="00F869EF"/>
    <w:rsid w:val="00F86BE4"/>
    <w:rsid w:val="00F86C7B"/>
    <w:rsid w:val="00F86D61"/>
    <w:rsid w:val="00F905B6"/>
    <w:rsid w:val="00F90B04"/>
    <w:rsid w:val="00F90B31"/>
    <w:rsid w:val="00F914B2"/>
    <w:rsid w:val="00F926B9"/>
    <w:rsid w:val="00F9541D"/>
    <w:rsid w:val="00FA0403"/>
    <w:rsid w:val="00FA2508"/>
    <w:rsid w:val="00FA597D"/>
    <w:rsid w:val="00FA5B9A"/>
    <w:rsid w:val="00FA72F2"/>
    <w:rsid w:val="00FB01B9"/>
    <w:rsid w:val="00FB763A"/>
    <w:rsid w:val="00FB79C0"/>
    <w:rsid w:val="00FC2EB8"/>
    <w:rsid w:val="00FC5C43"/>
    <w:rsid w:val="00FC671B"/>
    <w:rsid w:val="00FD1598"/>
    <w:rsid w:val="00FD1FDA"/>
    <w:rsid w:val="00FD576E"/>
    <w:rsid w:val="00FD596B"/>
    <w:rsid w:val="00FE2079"/>
    <w:rsid w:val="00FE3CD8"/>
    <w:rsid w:val="00FE4181"/>
    <w:rsid w:val="00FE4D4B"/>
    <w:rsid w:val="00FE58CC"/>
    <w:rsid w:val="00FE75A9"/>
    <w:rsid w:val="00FF058D"/>
    <w:rsid w:val="00FF1979"/>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DecimalAligned">
    <w:name w:val="Decimal Aligned"/>
    <w:basedOn w:val="Normal"/>
    <w:uiPriority w:val="40"/>
    <w:qFormat/>
    <w:rsid w:val="00AC5B60"/>
    <w:pPr>
      <w:tabs>
        <w:tab w:val="decimal" w:pos="360"/>
      </w:tabs>
      <w:spacing w:after="200" w:line="276" w:lineRule="auto"/>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DecimalAligned">
    <w:name w:val="Decimal Aligned"/>
    <w:basedOn w:val="Normal"/>
    <w:uiPriority w:val="40"/>
    <w:qFormat/>
    <w:rsid w:val="00AC5B60"/>
    <w:pPr>
      <w:tabs>
        <w:tab w:val="decimal" w:pos="360"/>
      </w:tabs>
      <w:spacing w:after="200" w:line="276" w:lineRule="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9494366">
      <w:bodyDiv w:val="1"/>
      <w:marLeft w:val="0"/>
      <w:marRight w:val="0"/>
      <w:marTop w:val="0"/>
      <w:marBottom w:val="0"/>
      <w:divBdr>
        <w:top w:val="none" w:sz="0" w:space="0" w:color="auto"/>
        <w:left w:val="none" w:sz="0" w:space="0" w:color="auto"/>
        <w:bottom w:val="none" w:sz="0" w:space="0" w:color="auto"/>
        <w:right w:val="none" w:sz="0" w:space="0" w:color="auto"/>
      </w:divBdr>
    </w:div>
    <w:div w:id="309553001">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383234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6666539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6396628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http://www.answers.com/topic/sigmoid-function" TargetMode="External"/><Relationship Id="rId26" Type="http://schemas.openxmlformats.org/officeDocument/2006/relationships/oleObject" Target="embeddings/oleObject8.bin"/><Relationship Id="rId39" Type="http://schemas.openxmlformats.org/officeDocument/2006/relationships/chart" Target="charts/chart7.xml"/><Relationship Id="rId21" Type="http://schemas.openxmlformats.org/officeDocument/2006/relationships/image" Target="media/image6.wmf"/><Relationship Id="rId34" Type="http://schemas.openxmlformats.org/officeDocument/2006/relationships/chart" Target="charts/chart2.xml"/><Relationship Id="rId42" Type="http://schemas.openxmlformats.org/officeDocument/2006/relationships/hyperlink" Target="http://www.sciencedirect.com/science?_ob=RedirectURL&amp;_method=outwardLink&amp;_partnerName=655&amp;_originPage=article&amp;_zone=art_page&amp;_targetURL=http%3A%2F%2Fwww.scopus.com%2Finward%2Frecord.url%3Feid%3D2-s2.0-0001407970%26partnerID%3D10%26rel%3DR3.0.0%26md5%3Dc8955b13e24c821677c7ff616c790a42&amp;_acct=C000050221&amp;_version=1&amp;_userid=10&amp;md5=34871c9dc22a7c1df62a7c4251d3d4cd" TargetMode="External"/><Relationship Id="rId47" Type="http://schemas.openxmlformats.org/officeDocument/2006/relationships/image" Target="media/image14.jpeg"/><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8.wmf"/><Relationship Id="rId33" Type="http://schemas.openxmlformats.org/officeDocument/2006/relationships/chart" Target="charts/chart1.xml"/><Relationship Id="rId38" Type="http://schemas.openxmlformats.org/officeDocument/2006/relationships/chart" Target="charts/chart6.xml"/><Relationship Id="rId46" Type="http://schemas.openxmlformats.org/officeDocument/2006/relationships/image" Target="media/image13.jpg"/><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hyperlink" Target="http://www.sciencedirect.com/science?_ob=ArticleURL&amp;_udi=B6V99-4WMKXNW-1&amp;_user=10&amp;_coverDate=01%2F31%2F2010&amp;_rdoc=2&amp;_fmt=high&amp;_orig=browse&amp;_srch=doc-info(%23toc%235893%232010%23999559998%231558235%23FLA%23display%23Volume)&amp;_cdi=5893&amp;_sort=d&amp;_docanchor=&amp;_ct=14&amp;_acct=C000050221&amp;_version=1&amp;_urlVersion=0&amp;_userid=10&amp;md5=f4c8d63acb55404558199db3ce4ee14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chart" Target="charts/chart5.xml"/><Relationship Id="rId40" Type="http://schemas.openxmlformats.org/officeDocument/2006/relationships/chart" Target="charts/chart8.xml"/><Relationship Id="rId45" Type="http://schemas.openxmlformats.org/officeDocument/2006/relationships/image" Target="media/image12.jpg"/><Relationship Id="rId53"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chart" Target="charts/chart4.xml"/><Relationship Id="rId49"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hyperlink" Target="http://www.sciencedirect.com/science?_ob=ArticleURL&amp;_udi=B6V99-4WMKXNW-1&amp;_user=10&amp;_coverDate=01%2F31%2F2010&amp;_rdoc=2&amp;_fmt=high&amp;_orig=browse&amp;_srch=doc-info(%23toc%235893%232010%23999559998%231558235%23FLA%23display%23Volume)&amp;_cdi=5893&amp;_sort=d&amp;_docanchor=&amp;_ct=14&amp;_acct=C000050221&amp;_version=1&amp;_urlVersion=0&amp;_userid=10&amp;md5=f4c8d63acb55404558199db3ce4ee14f" TargetMode="External"/><Relationship Id="rId52"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aliam812004@yahoo.com" TargetMode="External"/><Relationship Id="rId14" Type="http://schemas.openxmlformats.org/officeDocument/2006/relationships/image" Target="media/image3.wmf"/><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chart" Target="charts/chart3.xml"/><Relationship Id="rId43" Type="http://schemas.openxmlformats.org/officeDocument/2006/relationships/hyperlink" Target="http://www.sciencedirect.com/science?_ob=RedirectURL&amp;_method=outwardLink&amp;_partnerName=656&amp;_originPage=article&amp;_zone=art_page&amp;_targetURL=http%3A%2F%2Fwww.scopus.com%2Finward%2Fcitedby.url%3Feid%3D2-s2.0-0001407970%26partnerID%3D10%26rel%3DR3.0.0%26md5%3Dc8955b13e24c821677c7ff616c790a42&amp;_acct=C000050221&amp;_version=1&amp;_userid=10&amp;md5=eeeed6b8a637d6f34f666e1148801d06"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yasir\Desktop\travel%20time%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yasir\Desktop\travel%20time%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yasir\Desktop\cost%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yasir\Desktop\cost%20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yasir\Desktop\parking%20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yasir\Desktop\parking%20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yasir\Desktop\walking%20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yasir\Desktop\walking%2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0"/>
  <c:style val="2"/>
  <c:chart>
    <c:autoTitleDeleted val="1"/>
    <c:plotArea>
      <c:layout>
        <c:manualLayout>
          <c:layoutTarget val="inner"/>
          <c:xMode val="edge"/>
          <c:yMode val="edge"/>
          <c:x val="0.12916666666666668"/>
          <c:y val="4.9019607843139357E-2"/>
          <c:w val="0.61696236666430881"/>
          <c:h val="0.73529411764705965"/>
        </c:manualLayout>
      </c:layout>
      <c:scatterChart>
        <c:scatterStyle val="smoothMarker"/>
        <c:varyColors val="1"/>
        <c:ser>
          <c:idx val="0"/>
          <c:order val="0"/>
          <c:tx>
            <c:v>switch</c:v>
          </c:tx>
          <c:spPr>
            <a:ln w="31750"/>
          </c:spPr>
          <c:marker>
            <c:symbol val="diamond"/>
            <c:size val="7"/>
          </c:marker>
          <c:xVal>
            <c:numRef>
              <c:f>'C:\Users\yasir\Desktop\[modifiy.xls]Sheet1'!$I$22:$I$27</c:f>
              <c:numCache>
                <c:formatCode>General</c:formatCode>
                <c:ptCount val="6"/>
                <c:pt idx="0">
                  <c:v>0.15000000000000024</c:v>
                </c:pt>
                <c:pt idx="1">
                  <c:v>0.30000000000000032</c:v>
                </c:pt>
                <c:pt idx="2">
                  <c:v>0.45</c:v>
                </c:pt>
                <c:pt idx="3">
                  <c:v>0.60000000000000064</c:v>
                </c:pt>
                <c:pt idx="4">
                  <c:v>0.75000000000000855</c:v>
                </c:pt>
              </c:numCache>
            </c:numRef>
          </c:xVal>
          <c:yVal>
            <c:numRef>
              <c:f>'C:\Users\yasir\Desktop\[modifiy.xls]Sheet1'!$J$22:$J$27</c:f>
              <c:numCache>
                <c:formatCode>General</c:formatCode>
                <c:ptCount val="6"/>
                <c:pt idx="0">
                  <c:v>24</c:v>
                </c:pt>
                <c:pt idx="1">
                  <c:v>46</c:v>
                </c:pt>
                <c:pt idx="2">
                  <c:v>66</c:v>
                </c:pt>
                <c:pt idx="3">
                  <c:v>84</c:v>
                </c:pt>
                <c:pt idx="4">
                  <c:v>100</c:v>
                </c:pt>
              </c:numCache>
            </c:numRef>
          </c:yVal>
          <c:smooth val="1"/>
        </c:ser>
        <c:ser>
          <c:idx val="1"/>
          <c:order val="1"/>
          <c:tx>
            <c:v>no-switch</c:v>
          </c:tx>
          <c:spPr>
            <a:ln w="31750"/>
          </c:spPr>
          <c:marker>
            <c:symbol val="square"/>
            <c:size val="7"/>
          </c:marker>
          <c:xVal>
            <c:numRef>
              <c:f>'C:\Users\yasir\Desktop\[modifiy.xls]Sheet1'!$I$22:$I$27</c:f>
              <c:numCache>
                <c:formatCode>General</c:formatCode>
                <c:ptCount val="6"/>
                <c:pt idx="0">
                  <c:v>0.15000000000000024</c:v>
                </c:pt>
                <c:pt idx="1">
                  <c:v>0.30000000000000032</c:v>
                </c:pt>
                <c:pt idx="2">
                  <c:v>0.45</c:v>
                </c:pt>
                <c:pt idx="3">
                  <c:v>0.60000000000000064</c:v>
                </c:pt>
                <c:pt idx="4">
                  <c:v>0.75000000000000855</c:v>
                </c:pt>
              </c:numCache>
            </c:numRef>
          </c:xVal>
          <c:yVal>
            <c:numRef>
              <c:f>'C:\Users\yasir\Desktop\[modifiy.xls]Sheet1'!$K$22:$K$27</c:f>
              <c:numCache>
                <c:formatCode>General</c:formatCode>
                <c:ptCount val="6"/>
                <c:pt idx="0">
                  <c:v>100</c:v>
                </c:pt>
                <c:pt idx="1">
                  <c:v>76.47</c:v>
                </c:pt>
                <c:pt idx="2">
                  <c:v>54.901899999999998</c:v>
                </c:pt>
                <c:pt idx="3">
                  <c:v>35.29411000000065</c:v>
                </c:pt>
                <c:pt idx="4">
                  <c:v>17.64</c:v>
                </c:pt>
              </c:numCache>
            </c:numRef>
          </c:yVal>
          <c:smooth val="1"/>
        </c:ser>
        <c:dLbls>
          <c:showLegendKey val="0"/>
          <c:showVal val="0"/>
          <c:showCatName val="0"/>
          <c:showSerName val="0"/>
          <c:showPercent val="0"/>
          <c:showBubbleSize val="0"/>
        </c:dLbls>
        <c:axId val="36562048"/>
        <c:axId val="36563968"/>
      </c:scatterChart>
      <c:valAx>
        <c:axId val="36562048"/>
        <c:scaling>
          <c:orientation val="minMax"/>
          <c:max val="1"/>
          <c:min val="0"/>
        </c:scaling>
        <c:delete val="0"/>
        <c:axPos val="b"/>
        <c:majorGridlines/>
        <c:title>
          <c:tx>
            <c:rich>
              <a:bodyPr/>
              <a:lstStyle/>
              <a:p>
                <a:pPr>
                  <a:defRPr lang="en-US" b="1" i="1"/>
                </a:pPr>
                <a:r>
                  <a:rPr lang="en-MY" sz="1200" b="1" i="1">
                    <a:latin typeface="Times New Roman" pitchFamily="18" charset="0"/>
                    <a:cs typeface="Times New Roman" pitchFamily="18" charset="0"/>
                  </a:rPr>
                  <a:t>Reduction of</a:t>
                </a:r>
                <a:r>
                  <a:rPr lang="en-MY" sz="1200" b="1" i="1" baseline="0">
                    <a:latin typeface="Times New Roman" pitchFamily="18" charset="0"/>
                    <a:cs typeface="Times New Roman" pitchFamily="18" charset="0"/>
                  </a:rPr>
                  <a:t> travil time  </a:t>
                </a:r>
                <a:endParaRPr lang="en-MY" sz="1200" b="1" i="1">
                  <a:latin typeface="Times New Roman" pitchFamily="18" charset="0"/>
                  <a:cs typeface="Times New Roman" pitchFamily="18" charset="0"/>
                </a:endParaRPr>
              </a:p>
            </c:rich>
          </c:tx>
          <c:layout>
            <c:manualLayout>
              <c:xMode val="edge"/>
              <c:yMode val="edge"/>
              <c:x val="0.29610192475940961"/>
              <c:y val="0.89907398830048202"/>
            </c:manualLayout>
          </c:layout>
          <c:overlay val="1"/>
        </c:title>
        <c:numFmt formatCode="00%" sourceLinked="0"/>
        <c:majorTickMark val="out"/>
        <c:minorTickMark val="cross"/>
        <c:tickLblPos val="nextTo"/>
        <c:txPr>
          <a:bodyPr rot="0" vert="horz"/>
          <a:lstStyle/>
          <a:p>
            <a:pPr>
              <a:defRPr lang="en-US" sz="1050" b="0" i="0" u="none" strike="noStrike" baseline="0">
                <a:solidFill>
                  <a:srgbClr val="000000"/>
                </a:solidFill>
                <a:latin typeface="Times New Roman"/>
                <a:ea typeface="Times New Roman"/>
                <a:cs typeface="Times New Roman"/>
              </a:defRPr>
            </a:pPr>
            <a:endParaRPr lang="en-US"/>
          </a:p>
        </c:txPr>
        <c:crossAx val="36563968"/>
        <c:crosses val="autoZero"/>
        <c:crossBetween val="midCat"/>
        <c:majorUnit val="0.15000000000000024"/>
      </c:valAx>
      <c:valAx>
        <c:axId val="36563968"/>
        <c:scaling>
          <c:orientation val="minMax"/>
          <c:max val="100"/>
        </c:scaling>
        <c:delete val="0"/>
        <c:axPos val="l"/>
        <c:majorGridlines/>
        <c:title>
          <c:tx>
            <c:rich>
              <a:bodyPr/>
              <a:lstStyle/>
              <a:p>
                <a:pPr>
                  <a:defRPr lang="en-US" b="1"/>
                </a:pPr>
                <a:r>
                  <a:rPr lang="en-MY" sz="1100" b="1">
                    <a:latin typeface="Times New Roman" pitchFamily="18" charset="0"/>
                    <a:cs typeface="Times New Roman" pitchFamily="18" charset="0"/>
                  </a:rPr>
                  <a:t> Share</a:t>
                </a:r>
                <a:r>
                  <a:rPr lang="en-MY" sz="1100" b="1" baseline="0">
                    <a:latin typeface="Times New Roman" pitchFamily="18" charset="0"/>
                    <a:cs typeface="Times New Roman" pitchFamily="18" charset="0"/>
                  </a:rPr>
                  <a:t> </a:t>
                </a:r>
                <a:r>
                  <a:rPr lang="en-MY" sz="1100" b="1">
                    <a:latin typeface="Times New Roman" pitchFamily="18" charset="0"/>
                    <a:cs typeface="Times New Roman" pitchFamily="18" charset="0"/>
                  </a:rPr>
                  <a:t>percentage%</a:t>
                </a:r>
              </a:p>
            </c:rich>
          </c:tx>
          <c:overlay val="1"/>
        </c:title>
        <c:numFmt formatCode="General" sourceLinked="0"/>
        <c:majorTickMark val="out"/>
        <c:minorTickMark val="cross"/>
        <c:tickLblPos val="nextTo"/>
        <c:txPr>
          <a:bodyPr/>
          <a:lstStyle/>
          <a:p>
            <a:pPr>
              <a:defRPr lang="en-US" sz="1050">
                <a:latin typeface="Times New Roman" pitchFamily="18" charset="0"/>
                <a:cs typeface="Times New Roman" pitchFamily="18" charset="0"/>
              </a:defRPr>
            </a:pPr>
            <a:endParaRPr lang="en-US"/>
          </a:p>
        </c:txPr>
        <c:crossAx val="36562048"/>
        <c:crosses val="autoZero"/>
        <c:crossBetween val="midCat"/>
        <c:majorUnit val="10"/>
      </c:valAx>
    </c:plotArea>
    <c:legend>
      <c:legendPos val="r"/>
      <c:legendEntry>
        <c:idx val="0"/>
        <c:txPr>
          <a:bodyPr/>
          <a:lstStyle/>
          <a:p>
            <a:pPr>
              <a:defRPr lang="en-US">
                <a:latin typeface="Times New Roman" pitchFamily="18" charset="0"/>
                <a:cs typeface="Times New Roman" pitchFamily="18" charset="0"/>
              </a:defRPr>
            </a:pPr>
            <a:endParaRPr lang="en-US"/>
          </a:p>
        </c:txPr>
      </c:legendEntry>
      <c:legendEntry>
        <c:idx val="1"/>
        <c:txPr>
          <a:bodyPr/>
          <a:lstStyle/>
          <a:p>
            <a:pPr>
              <a:defRPr lang="en-US">
                <a:latin typeface="Times New Roman" pitchFamily="18" charset="0"/>
                <a:cs typeface="Times New Roman" pitchFamily="18" charset="0"/>
              </a:defRPr>
            </a:pPr>
            <a:endParaRPr lang="en-US"/>
          </a:p>
        </c:txPr>
      </c:legendEntry>
      <c:layout>
        <c:manualLayout>
          <c:xMode val="edge"/>
          <c:yMode val="edge"/>
          <c:x val="0.76725911143164827"/>
          <c:y val="0.34301263391785086"/>
          <c:w val="0.20263962299568264"/>
          <c:h val="0.20085527913733495"/>
        </c:manualLayout>
      </c:layout>
      <c:overlay val="1"/>
      <c:txPr>
        <a:bodyPr/>
        <a:lstStyle/>
        <a:p>
          <a:pPr>
            <a:defRPr lang="en-US"/>
          </a:pPr>
          <a:endParaRPr lang="en-US"/>
        </a:p>
      </c:txPr>
    </c:legend>
    <c:plotVisOnly val="1"/>
    <c:dispBlanksAs val="gap"/>
    <c:showDLblsOverMax val="1"/>
  </c:chart>
  <c:spPr>
    <a:ln>
      <a:solidFill>
        <a:schemeClr val="tx1"/>
      </a:solidFill>
    </a:ln>
  </c:sp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958333333333589"/>
          <c:y val="4.8611111111111112E-2"/>
          <c:w val="0.57708333333333361"/>
          <c:h val="0.73919497825009661"/>
        </c:manualLayout>
      </c:layout>
      <c:scatterChart>
        <c:scatterStyle val="lineMarker"/>
        <c:varyColors val="0"/>
        <c:ser>
          <c:idx val="0"/>
          <c:order val="0"/>
          <c:tx>
            <c:strRef>
              <c:f>'C:\Users\yasir\Desktop\[modifiy.xls]Sheet1'!$K$47</c:f>
              <c:strCache>
                <c:ptCount val="1"/>
                <c:pt idx="0">
                  <c:v>Survey results </c:v>
                </c:pt>
              </c:strCache>
            </c:strRef>
          </c:tx>
          <c:spPr>
            <a:ln w="28575">
              <a:noFill/>
            </a:ln>
          </c:spPr>
          <c:xVal>
            <c:numRef>
              <c:f>'C:\Users\yasir\Desktop\[modifiy.xls]Sheet1'!$O$48:$O$53</c:f>
              <c:numCache>
                <c:formatCode>General</c:formatCode>
                <c:ptCount val="6"/>
                <c:pt idx="0">
                  <c:v>0.15000000000000024</c:v>
                </c:pt>
                <c:pt idx="1">
                  <c:v>0.30000000000000032</c:v>
                </c:pt>
                <c:pt idx="2">
                  <c:v>0.45</c:v>
                </c:pt>
                <c:pt idx="3">
                  <c:v>0.60000000000000064</c:v>
                </c:pt>
                <c:pt idx="4">
                  <c:v>0.7500000000000091</c:v>
                </c:pt>
              </c:numCache>
            </c:numRef>
          </c:xVal>
          <c:yVal>
            <c:numRef>
              <c:f>'C:\Users\yasir\Desktop\[modifiy.xls]Sheet1'!$P$48:$P$53</c:f>
              <c:numCache>
                <c:formatCode>General</c:formatCode>
                <c:ptCount val="6"/>
                <c:pt idx="0">
                  <c:v>0.23500000000000001</c:v>
                </c:pt>
                <c:pt idx="1">
                  <c:v>0.45100000000000001</c:v>
                </c:pt>
                <c:pt idx="2">
                  <c:v>0.64700000000001012</c:v>
                </c:pt>
                <c:pt idx="3">
                  <c:v>0.82299999999999995</c:v>
                </c:pt>
                <c:pt idx="4">
                  <c:v>0.98</c:v>
                </c:pt>
              </c:numCache>
            </c:numRef>
          </c:yVal>
          <c:smooth val="0"/>
        </c:ser>
        <c:dLbls>
          <c:showLegendKey val="0"/>
          <c:showVal val="0"/>
          <c:showCatName val="0"/>
          <c:showSerName val="0"/>
          <c:showPercent val="0"/>
          <c:showBubbleSize val="0"/>
        </c:dLbls>
        <c:axId val="37651584"/>
        <c:axId val="37653504"/>
      </c:scatterChart>
      <c:scatterChart>
        <c:scatterStyle val="smoothMarker"/>
        <c:varyColors val="0"/>
        <c:ser>
          <c:idx val="1"/>
          <c:order val="1"/>
          <c:tx>
            <c:strRef>
              <c:f>'C:\Users\yasir\Desktop\[modifiy.xls]Sheet1'!$M$47</c:f>
              <c:strCache>
                <c:ptCount val="1"/>
                <c:pt idx="0">
                  <c:v>Modling results </c:v>
                </c:pt>
              </c:strCache>
            </c:strRef>
          </c:tx>
          <c:marker>
            <c:symbol val="none"/>
          </c:marker>
          <c:xVal>
            <c:numRef>
              <c:f>'C:\Users\yasir\Desktop\[modifiy.xls]Sheet1'!$O$48:$O$53</c:f>
              <c:numCache>
                <c:formatCode>General</c:formatCode>
                <c:ptCount val="6"/>
                <c:pt idx="0">
                  <c:v>0.15000000000000024</c:v>
                </c:pt>
                <c:pt idx="1">
                  <c:v>0.30000000000000032</c:v>
                </c:pt>
                <c:pt idx="2">
                  <c:v>0.45</c:v>
                </c:pt>
                <c:pt idx="3">
                  <c:v>0.60000000000000064</c:v>
                </c:pt>
                <c:pt idx="4">
                  <c:v>0.7500000000000091</c:v>
                </c:pt>
              </c:numCache>
            </c:numRef>
          </c:xVal>
          <c:yVal>
            <c:numRef>
              <c:f>'C:\Users\yasir\Desktop\[modifiy.xls]Sheet1'!$Q$48:$Q$53</c:f>
              <c:numCache>
                <c:formatCode>General</c:formatCode>
                <c:ptCount val="6"/>
                <c:pt idx="0">
                  <c:v>0.236626</c:v>
                </c:pt>
                <c:pt idx="1">
                  <c:v>0.45197800000000032</c:v>
                </c:pt>
                <c:pt idx="2">
                  <c:v>0.64647299999999996</c:v>
                </c:pt>
                <c:pt idx="3">
                  <c:v>0.82168000000000063</c:v>
                </c:pt>
                <c:pt idx="4">
                  <c:v>0.97999000000001113</c:v>
                </c:pt>
              </c:numCache>
            </c:numRef>
          </c:yVal>
          <c:smooth val="1"/>
        </c:ser>
        <c:dLbls>
          <c:showLegendKey val="0"/>
          <c:showVal val="0"/>
          <c:showCatName val="0"/>
          <c:showSerName val="0"/>
          <c:showPercent val="0"/>
          <c:showBubbleSize val="0"/>
        </c:dLbls>
        <c:axId val="37651584"/>
        <c:axId val="37653504"/>
      </c:scatterChart>
      <c:valAx>
        <c:axId val="37651584"/>
        <c:scaling>
          <c:orientation val="minMax"/>
          <c:max val="1"/>
          <c:min val="0"/>
        </c:scaling>
        <c:delete val="0"/>
        <c:axPos val="b"/>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Reduction Time </a:t>
                </a:r>
              </a:p>
            </c:rich>
          </c:tx>
          <c:overlay val="0"/>
        </c:title>
        <c:numFmt formatCode="0%" sourceLinked="0"/>
        <c:majorTickMark val="out"/>
        <c:minorTickMark val="none"/>
        <c:tickLblPos val="nextTo"/>
        <c:txPr>
          <a:bodyPr rot="0" vert="horz"/>
          <a:lstStyle/>
          <a:p>
            <a:pPr>
              <a:defRPr lang="en-US" sz="1000" b="0" i="0" u="none" strike="noStrike" baseline="0">
                <a:solidFill>
                  <a:srgbClr val="000000"/>
                </a:solidFill>
                <a:latin typeface="Calibri"/>
                <a:ea typeface="Calibri"/>
                <a:cs typeface="Calibri"/>
              </a:defRPr>
            </a:pPr>
            <a:endParaRPr lang="en-US"/>
          </a:p>
        </c:txPr>
        <c:crossAx val="37653504"/>
        <c:crosses val="autoZero"/>
        <c:crossBetween val="midCat"/>
        <c:majorUnit val="0.15000000000000024"/>
      </c:valAx>
      <c:valAx>
        <c:axId val="37653504"/>
        <c:scaling>
          <c:orientation val="minMax"/>
          <c:max val="1"/>
        </c:scaling>
        <c:delete val="0"/>
        <c:axPos val="l"/>
        <c:majorGridlines/>
        <c:title>
          <c:tx>
            <c:rich>
              <a:bodyPr rot="-5400000" vert="horz"/>
              <a:lstStyle/>
              <a:p>
                <a:pPr>
                  <a:defRPr/>
                </a:pPr>
                <a:r>
                  <a:rPr lang="en-US">
                    <a:latin typeface="Times New Roman" pitchFamily="18" charset="0"/>
                    <a:cs typeface="Times New Roman" pitchFamily="18" charset="0"/>
                  </a:rPr>
                  <a:t>Probality</a:t>
                </a:r>
                <a:r>
                  <a:rPr lang="en-US" baseline="0">
                    <a:latin typeface="Times New Roman" pitchFamily="18" charset="0"/>
                    <a:cs typeface="Times New Roman" pitchFamily="18" charset="0"/>
                  </a:rPr>
                  <a:t>  to Shift </a:t>
                </a:r>
                <a:endParaRPr lang="en-US">
                  <a:latin typeface="Times New Roman" pitchFamily="18" charset="0"/>
                  <a:cs typeface="Times New Roman" pitchFamily="18" charset="0"/>
                </a:endParaRPr>
              </a:p>
            </c:rich>
          </c:tx>
          <c:layout>
            <c:manualLayout>
              <c:xMode val="edge"/>
              <c:yMode val="edge"/>
              <c:x val="1.8783608101110291E-2"/>
              <c:y val="0.24523168271721518"/>
            </c:manualLayout>
          </c:layout>
          <c:overlay val="0"/>
        </c:title>
        <c:numFmt formatCode="0%" sourceLinked="0"/>
        <c:majorTickMark val="out"/>
        <c:minorTickMark val="none"/>
        <c:tickLblPos val="nextTo"/>
        <c:txPr>
          <a:bodyPr/>
          <a:lstStyle/>
          <a:p>
            <a:pPr>
              <a:defRPr lang="en-US"/>
            </a:pPr>
            <a:endParaRPr lang="en-US"/>
          </a:p>
        </c:txPr>
        <c:crossAx val="37651584"/>
        <c:crosses val="autoZero"/>
        <c:crossBetween val="midCat"/>
      </c:valAx>
    </c:plotArea>
    <c:legend>
      <c:legendPos val="r"/>
      <c:layout>
        <c:manualLayout>
          <c:xMode val="edge"/>
          <c:yMode val="edge"/>
          <c:x val="0.72870590522589929"/>
          <c:y val="0.41569737349264912"/>
          <c:w val="0.25172742296101874"/>
          <c:h val="0.15461923902868788"/>
        </c:manualLayout>
      </c:layout>
      <c:overlay val="0"/>
      <c:txPr>
        <a:bodyPr/>
        <a:lstStyle/>
        <a:p>
          <a:pPr>
            <a:defRPr lang="en-US" sz="800">
              <a:latin typeface="Times New Roman" pitchFamily="18" charset="0"/>
              <a:cs typeface="Times New Roman" pitchFamily="18" charset="0"/>
            </a:defRPr>
          </a:pPr>
          <a:endParaRPr lang="en-US"/>
        </a:p>
      </c:txPr>
    </c:legend>
    <c:plotVisOnly val="1"/>
    <c:dispBlanksAs val="gap"/>
    <c:showDLblsOverMax val="0"/>
  </c:chart>
  <c:spPr>
    <a:ln w="22225">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916666666666668"/>
          <c:y val="4.9019607843139336E-2"/>
          <c:w val="0.61975438943461403"/>
          <c:h val="0.73529411764705965"/>
        </c:manualLayout>
      </c:layout>
      <c:scatterChart>
        <c:scatterStyle val="smoothMarker"/>
        <c:varyColors val="0"/>
        <c:ser>
          <c:idx val="0"/>
          <c:order val="0"/>
          <c:tx>
            <c:v>switch</c:v>
          </c:tx>
          <c:xVal>
            <c:numRef>
              <c:f>'yaser\[2 cost  finish.xls]Sheet1'!$I$22:$I$27</c:f>
              <c:numCache>
                <c:formatCode>General</c:formatCode>
                <c:ptCount val="6"/>
                <c:pt idx="0">
                  <c:v>0.15000000000000024</c:v>
                </c:pt>
                <c:pt idx="1">
                  <c:v>0.30000000000000032</c:v>
                </c:pt>
                <c:pt idx="2">
                  <c:v>0.45</c:v>
                </c:pt>
                <c:pt idx="3">
                  <c:v>0.60000000000000064</c:v>
                </c:pt>
                <c:pt idx="4">
                  <c:v>0.75000000000000844</c:v>
                </c:pt>
              </c:numCache>
            </c:numRef>
          </c:xVal>
          <c:yVal>
            <c:numRef>
              <c:f>'yaser\[2 cost  finish.xls]Sheet1'!$J$22:$J$27</c:f>
              <c:numCache>
                <c:formatCode>General</c:formatCode>
                <c:ptCount val="6"/>
                <c:pt idx="0">
                  <c:v>17</c:v>
                </c:pt>
                <c:pt idx="1">
                  <c:v>31.3</c:v>
                </c:pt>
                <c:pt idx="2">
                  <c:v>66</c:v>
                </c:pt>
                <c:pt idx="3">
                  <c:v>89</c:v>
                </c:pt>
                <c:pt idx="4">
                  <c:v>100</c:v>
                </c:pt>
              </c:numCache>
            </c:numRef>
          </c:yVal>
          <c:smooth val="1"/>
        </c:ser>
        <c:ser>
          <c:idx val="1"/>
          <c:order val="1"/>
          <c:tx>
            <c:v>no-switch</c:v>
          </c:tx>
          <c:xVal>
            <c:numRef>
              <c:f>'yaser\[2 cost  finish.xls]Sheet1'!$I$22:$I$27</c:f>
              <c:numCache>
                <c:formatCode>General</c:formatCode>
                <c:ptCount val="6"/>
                <c:pt idx="0">
                  <c:v>0.15000000000000024</c:v>
                </c:pt>
                <c:pt idx="1">
                  <c:v>0.30000000000000032</c:v>
                </c:pt>
                <c:pt idx="2">
                  <c:v>0.45</c:v>
                </c:pt>
                <c:pt idx="3">
                  <c:v>0.60000000000000064</c:v>
                </c:pt>
                <c:pt idx="4">
                  <c:v>0.75000000000000844</c:v>
                </c:pt>
              </c:numCache>
            </c:numRef>
          </c:xVal>
          <c:yVal>
            <c:numRef>
              <c:f>'yaser\[2 cost  finish.xls]Sheet1'!$K$22:$K$27</c:f>
              <c:numCache>
                <c:formatCode>General</c:formatCode>
                <c:ptCount val="6"/>
                <c:pt idx="0">
                  <c:v>100</c:v>
                </c:pt>
                <c:pt idx="1">
                  <c:v>83.113245000000006</c:v>
                </c:pt>
                <c:pt idx="2">
                  <c:v>68.874299999999991</c:v>
                </c:pt>
                <c:pt idx="3">
                  <c:v>34.436780000000006</c:v>
                </c:pt>
                <c:pt idx="4">
                  <c:v>11.578900000000001</c:v>
                </c:pt>
              </c:numCache>
            </c:numRef>
          </c:yVal>
          <c:smooth val="1"/>
        </c:ser>
        <c:dLbls>
          <c:showLegendKey val="0"/>
          <c:showVal val="0"/>
          <c:showCatName val="0"/>
          <c:showSerName val="0"/>
          <c:showPercent val="0"/>
          <c:showBubbleSize val="0"/>
        </c:dLbls>
        <c:axId val="37679104"/>
        <c:axId val="37681024"/>
      </c:scatterChart>
      <c:valAx>
        <c:axId val="37679104"/>
        <c:scaling>
          <c:orientation val="minMax"/>
          <c:max val="1"/>
          <c:min val="0"/>
        </c:scaling>
        <c:delete val="0"/>
        <c:axPos val="b"/>
        <c:majorGridlines/>
        <c:title>
          <c:tx>
            <c:rich>
              <a:bodyPr/>
              <a:lstStyle/>
              <a:p>
                <a:pPr>
                  <a:defRPr lang="en-US" b="1"/>
                </a:pPr>
                <a:r>
                  <a:rPr lang="en-MY" sz="1200" b="1">
                    <a:latin typeface="Times New Roman" pitchFamily="18" charset="0"/>
                    <a:cs typeface="Times New Roman" pitchFamily="18" charset="0"/>
                  </a:rPr>
                  <a:t>Reduction travel Cost</a:t>
                </a:r>
                <a:r>
                  <a:rPr lang="en-MY" sz="1200" b="1" baseline="0">
                    <a:latin typeface="Times New Roman" pitchFamily="18" charset="0"/>
                    <a:cs typeface="Times New Roman" pitchFamily="18" charset="0"/>
                  </a:rPr>
                  <a:t> </a:t>
                </a:r>
                <a:endParaRPr lang="en-MY" sz="1200" b="1">
                  <a:latin typeface="Times New Roman" pitchFamily="18" charset="0"/>
                  <a:cs typeface="Times New Roman" pitchFamily="18" charset="0"/>
                </a:endParaRPr>
              </a:p>
            </c:rich>
          </c:tx>
          <c:layout>
            <c:manualLayout>
              <c:xMode val="edge"/>
              <c:yMode val="edge"/>
              <c:x val="0.29610192475940955"/>
              <c:y val="0.89907398830048202"/>
            </c:manualLayout>
          </c:layout>
          <c:overlay val="0"/>
        </c:title>
        <c:numFmt formatCode="0%" sourceLinked="0"/>
        <c:majorTickMark val="none"/>
        <c:minorTickMark val="none"/>
        <c:tickLblPos val="nextTo"/>
        <c:txPr>
          <a:bodyPr rot="0" vert="horz"/>
          <a:lstStyle/>
          <a:p>
            <a:pPr>
              <a:defRPr lang="en-US" sz="1050" b="0" i="0" u="none" strike="noStrike" baseline="0">
                <a:solidFill>
                  <a:srgbClr val="000000"/>
                </a:solidFill>
                <a:latin typeface="Times New Roman"/>
                <a:ea typeface="Times New Roman"/>
                <a:cs typeface="Times New Roman"/>
              </a:defRPr>
            </a:pPr>
            <a:endParaRPr lang="en-US"/>
          </a:p>
        </c:txPr>
        <c:crossAx val="37681024"/>
        <c:crosses val="autoZero"/>
        <c:crossBetween val="midCat"/>
        <c:majorUnit val="0.15000000000000024"/>
      </c:valAx>
      <c:valAx>
        <c:axId val="37681024"/>
        <c:scaling>
          <c:orientation val="minMax"/>
          <c:max val="100"/>
        </c:scaling>
        <c:delete val="0"/>
        <c:axPos val="l"/>
        <c:majorGridlines/>
        <c:title>
          <c:tx>
            <c:rich>
              <a:bodyPr/>
              <a:lstStyle/>
              <a:p>
                <a:pPr>
                  <a:defRPr lang="en-US" b="1"/>
                </a:pPr>
                <a:r>
                  <a:rPr lang="en-MY" sz="1100" b="1">
                    <a:latin typeface="Times New Roman" pitchFamily="18" charset="0"/>
                    <a:cs typeface="Times New Roman" pitchFamily="18" charset="0"/>
                  </a:rPr>
                  <a:t> share</a:t>
                </a:r>
                <a:r>
                  <a:rPr lang="en-MY" sz="1100" b="1" baseline="0">
                    <a:latin typeface="Times New Roman" pitchFamily="18" charset="0"/>
                    <a:cs typeface="Times New Roman" pitchFamily="18" charset="0"/>
                  </a:rPr>
                  <a:t> </a:t>
                </a:r>
                <a:r>
                  <a:rPr lang="en-MY" sz="1100" b="1">
                    <a:latin typeface="Times New Roman" pitchFamily="18" charset="0"/>
                    <a:cs typeface="Times New Roman" pitchFamily="18" charset="0"/>
                  </a:rPr>
                  <a:t>percentage%</a:t>
                </a:r>
              </a:p>
            </c:rich>
          </c:tx>
          <c:overlay val="0"/>
        </c:title>
        <c:numFmt formatCode="General" sourceLinked="0"/>
        <c:majorTickMark val="none"/>
        <c:minorTickMark val="none"/>
        <c:tickLblPos val="nextTo"/>
        <c:txPr>
          <a:bodyPr/>
          <a:lstStyle/>
          <a:p>
            <a:pPr>
              <a:defRPr lang="en-US" sz="1050">
                <a:latin typeface="Times New Roman" pitchFamily="18" charset="0"/>
                <a:cs typeface="Times New Roman" pitchFamily="18" charset="0"/>
              </a:defRPr>
            </a:pPr>
            <a:endParaRPr lang="en-US"/>
          </a:p>
        </c:txPr>
        <c:crossAx val="37679104"/>
        <c:crosses val="autoZero"/>
        <c:crossBetween val="midCat"/>
        <c:majorUnit val="10"/>
      </c:valAx>
    </c:plotArea>
    <c:legend>
      <c:legendPos val="r"/>
      <c:layout>
        <c:manualLayout>
          <c:xMode val="edge"/>
          <c:yMode val="edge"/>
          <c:x val="0.76762886819996234"/>
          <c:y val="0.43054408871939676"/>
          <c:w val="0.17268676575550751"/>
          <c:h val="0.14761329557670561"/>
        </c:manualLayout>
      </c:layout>
      <c:overlay val="0"/>
      <c:txPr>
        <a:bodyPr/>
        <a:lstStyle/>
        <a:p>
          <a:pPr>
            <a:defRPr lang="en-US">
              <a:latin typeface="Times New Roman" pitchFamily="18" charset="0"/>
              <a:cs typeface="Times New Roman" pitchFamily="18" charset="0"/>
            </a:defRPr>
          </a:pPr>
          <a:endParaRPr lang="en-US"/>
        </a:p>
      </c:txPr>
    </c:legend>
    <c:plotVisOnly val="1"/>
    <c:dispBlanksAs val="gap"/>
    <c:showDLblsOverMax val="0"/>
  </c:chart>
  <c:spPr>
    <a:ln>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958333333333564"/>
          <c:y val="4.8611111111111112E-2"/>
          <c:w val="0.55705054088415396"/>
          <c:h val="0.73032407407407429"/>
        </c:manualLayout>
      </c:layout>
      <c:scatterChart>
        <c:scatterStyle val="lineMarker"/>
        <c:varyColors val="0"/>
        <c:ser>
          <c:idx val="0"/>
          <c:order val="0"/>
          <c:tx>
            <c:strRef>
              <c:f>'C:\Users\yasir\Desktop\yaser\[2 cost  finish.xls]Sheet1'!$K$47</c:f>
              <c:strCache>
                <c:ptCount val="1"/>
                <c:pt idx="0">
                  <c:v>Survey results </c:v>
                </c:pt>
              </c:strCache>
            </c:strRef>
          </c:tx>
          <c:spPr>
            <a:ln w="28575">
              <a:noFill/>
            </a:ln>
          </c:spPr>
          <c:xVal>
            <c:numRef>
              <c:f>'C:\Users\yasir\Desktop\yaser\[2 cost  finish.xls]Sheet1'!$O$48:$O$53</c:f>
              <c:numCache>
                <c:formatCode>General</c:formatCode>
                <c:ptCount val="6"/>
                <c:pt idx="0">
                  <c:v>0.15000000000000024</c:v>
                </c:pt>
                <c:pt idx="1">
                  <c:v>0.30000000000000032</c:v>
                </c:pt>
                <c:pt idx="2">
                  <c:v>0.45</c:v>
                </c:pt>
                <c:pt idx="3">
                  <c:v>0.60000000000000064</c:v>
                </c:pt>
                <c:pt idx="4">
                  <c:v>0.75000000000000822</c:v>
                </c:pt>
                <c:pt idx="5">
                  <c:v>0.9</c:v>
                </c:pt>
              </c:numCache>
            </c:numRef>
          </c:xVal>
          <c:yVal>
            <c:numRef>
              <c:f>'C:\Users\yasir\Desktop\yaser\[2 cost  finish.xls]Sheet1'!$P$48:$P$53</c:f>
              <c:numCache>
                <c:formatCode>General</c:formatCode>
                <c:ptCount val="6"/>
                <c:pt idx="0">
                  <c:v>0.16900000000000001</c:v>
                </c:pt>
                <c:pt idx="1">
                  <c:v>0.31100000000000338</c:v>
                </c:pt>
                <c:pt idx="2">
                  <c:v>0.65500000000000991</c:v>
                </c:pt>
                <c:pt idx="3">
                  <c:v>0.88300000000000001</c:v>
                </c:pt>
                <c:pt idx="4">
                  <c:v>0.99199999999999999</c:v>
                </c:pt>
                <c:pt idx="5">
                  <c:v>1.1519999999999817</c:v>
                </c:pt>
              </c:numCache>
            </c:numRef>
          </c:yVal>
          <c:smooth val="0"/>
        </c:ser>
        <c:dLbls>
          <c:showLegendKey val="0"/>
          <c:showVal val="0"/>
          <c:showCatName val="0"/>
          <c:showSerName val="0"/>
          <c:showPercent val="0"/>
          <c:showBubbleSize val="0"/>
        </c:dLbls>
        <c:axId val="38124544"/>
        <c:axId val="38130816"/>
      </c:scatterChart>
      <c:scatterChart>
        <c:scatterStyle val="smoothMarker"/>
        <c:varyColors val="0"/>
        <c:ser>
          <c:idx val="1"/>
          <c:order val="1"/>
          <c:tx>
            <c:strRef>
              <c:f>'C:\Users\yasir\Desktop\yaser\[2 cost  finish.xls]Sheet1'!$M$47</c:f>
              <c:strCache>
                <c:ptCount val="1"/>
                <c:pt idx="0">
                  <c:v>Modling results </c:v>
                </c:pt>
              </c:strCache>
            </c:strRef>
          </c:tx>
          <c:marker>
            <c:symbol val="none"/>
          </c:marker>
          <c:xVal>
            <c:numRef>
              <c:f>'C:\Users\yasir\Desktop\yaser\[2 cost  finish.xls]Sheet1'!$O$48:$O$53</c:f>
              <c:numCache>
                <c:formatCode>General</c:formatCode>
                <c:ptCount val="6"/>
                <c:pt idx="0">
                  <c:v>0.15000000000000024</c:v>
                </c:pt>
                <c:pt idx="1">
                  <c:v>0.30000000000000032</c:v>
                </c:pt>
                <c:pt idx="2">
                  <c:v>0.45</c:v>
                </c:pt>
                <c:pt idx="3">
                  <c:v>0.60000000000000064</c:v>
                </c:pt>
                <c:pt idx="4">
                  <c:v>0.75000000000000822</c:v>
                </c:pt>
                <c:pt idx="5">
                  <c:v>0.9</c:v>
                </c:pt>
              </c:numCache>
            </c:numRef>
          </c:xVal>
          <c:yVal>
            <c:numRef>
              <c:f>'C:\Users\yasir\Desktop\yaser\[2 cost  finish.xls]Sheet1'!$Q$48:$Q$53</c:f>
              <c:numCache>
                <c:formatCode>General</c:formatCode>
                <c:ptCount val="6"/>
                <c:pt idx="0">
                  <c:v>0.16123330000000041</c:v>
                </c:pt>
                <c:pt idx="1">
                  <c:v>0.30161200000000032</c:v>
                </c:pt>
                <c:pt idx="2">
                  <c:v>0.65773800000001048</c:v>
                </c:pt>
                <c:pt idx="3">
                  <c:v>0.87312199999999995</c:v>
                </c:pt>
                <c:pt idx="4">
                  <c:v>0.99112900000000004</c:v>
                </c:pt>
                <c:pt idx="5">
                  <c:v>1.139263948608312</c:v>
                </c:pt>
              </c:numCache>
            </c:numRef>
          </c:yVal>
          <c:smooth val="1"/>
        </c:ser>
        <c:dLbls>
          <c:showLegendKey val="0"/>
          <c:showVal val="0"/>
          <c:showCatName val="0"/>
          <c:showSerName val="0"/>
          <c:showPercent val="0"/>
          <c:showBubbleSize val="0"/>
        </c:dLbls>
        <c:axId val="38124544"/>
        <c:axId val="38130816"/>
      </c:scatterChart>
      <c:valAx>
        <c:axId val="38124544"/>
        <c:scaling>
          <c:orientation val="minMax"/>
          <c:max val="1"/>
          <c:min val="0"/>
        </c:scaling>
        <c:delete val="0"/>
        <c:axPos val="b"/>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Reduction Cost </a:t>
                </a:r>
              </a:p>
            </c:rich>
          </c:tx>
          <c:layout>
            <c:manualLayout>
              <c:xMode val="edge"/>
              <c:yMode val="edge"/>
              <c:x val="0.328734524085945"/>
              <c:y val="0.89518625921652362"/>
            </c:manualLayout>
          </c:layout>
          <c:overlay val="0"/>
        </c:title>
        <c:numFmt formatCode="0%" sourceLinked="0"/>
        <c:majorTickMark val="out"/>
        <c:minorTickMark val="none"/>
        <c:tickLblPos val="nextTo"/>
        <c:txPr>
          <a:bodyPr rot="0" vert="horz"/>
          <a:lstStyle/>
          <a:p>
            <a:pPr>
              <a:defRPr lang="en-US" sz="1000" b="0" i="0" u="none" strike="noStrike" baseline="0">
                <a:solidFill>
                  <a:srgbClr val="000000"/>
                </a:solidFill>
                <a:latin typeface="Calibri"/>
                <a:ea typeface="Calibri"/>
                <a:cs typeface="Calibri"/>
              </a:defRPr>
            </a:pPr>
            <a:endParaRPr lang="en-US"/>
          </a:p>
        </c:txPr>
        <c:crossAx val="38130816"/>
        <c:crosses val="autoZero"/>
        <c:crossBetween val="midCat"/>
        <c:majorUnit val="0.15000000000000024"/>
      </c:valAx>
      <c:valAx>
        <c:axId val="38130816"/>
        <c:scaling>
          <c:orientation val="minMax"/>
          <c:max val="1"/>
        </c:scaling>
        <c:delete val="0"/>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Probality</a:t>
                </a:r>
                <a:r>
                  <a:rPr lang="en-US" baseline="0">
                    <a:latin typeface="Times New Roman" pitchFamily="18" charset="0"/>
                    <a:cs typeface="Times New Roman" pitchFamily="18" charset="0"/>
                  </a:rPr>
                  <a:t> to Share %</a:t>
                </a:r>
                <a:endParaRPr lang="en-US">
                  <a:latin typeface="Times New Roman" pitchFamily="18" charset="0"/>
                  <a:cs typeface="Times New Roman" pitchFamily="18" charset="0"/>
                </a:endParaRPr>
              </a:p>
            </c:rich>
          </c:tx>
          <c:overlay val="0"/>
        </c:title>
        <c:numFmt formatCode="0%" sourceLinked="0"/>
        <c:majorTickMark val="out"/>
        <c:minorTickMark val="none"/>
        <c:tickLblPos val="nextTo"/>
        <c:txPr>
          <a:bodyPr/>
          <a:lstStyle/>
          <a:p>
            <a:pPr>
              <a:defRPr lang="en-US"/>
            </a:pPr>
            <a:endParaRPr lang="en-US"/>
          </a:p>
        </c:txPr>
        <c:crossAx val="38124544"/>
        <c:crosses val="autoZero"/>
        <c:crossBetween val="midCat"/>
      </c:valAx>
    </c:plotArea>
    <c:legend>
      <c:legendPos val="r"/>
      <c:layout>
        <c:manualLayout>
          <c:xMode val="edge"/>
          <c:yMode val="edge"/>
          <c:x val="0.75570065713717882"/>
          <c:y val="0.42146216097987771"/>
          <c:w val="0.22927478303115958"/>
          <c:h val="0.15707567804024497"/>
        </c:manualLayout>
      </c:layout>
      <c:overlay val="0"/>
      <c:txPr>
        <a:bodyPr/>
        <a:lstStyle/>
        <a:p>
          <a:pPr>
            <a:defRPr lang="en-US">
              <a:latin typeface="Times New Roman" pitchFamily="18" charset="0"/>
              <a:cs typeface="Times New Roman" pitchFamily="18" charset="0"/>
            </a:defRPr>
          </a:pPr>
          <a:endParaRPr lang="en-US"/>
        </a:p>
      </c:txPr>
    </c:legend>
    <c:plotVisOnly val="1"/>
    <c:dispBlanksAs val="gap"/>
    <c:showDLblsOverMax val="0"/>
  </c:chart>
  <c:spPr>
    <a:ln>
      <a:solidFill>
        <a:schemeClr val="tx1">
          <a:alpha val="95000"/>
        </a:schemeClr>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113188976377954"/>
          <c:y val="4.6591810713848575E-2"/>
          <c:w val="0.6468125546806649"/>
          <c:h val="0.76456294246795187"/>
        </c:manualLayout>
      </c:layout>
      <c:scatterChart>
        <c:scatterStyle val="smoothMarker"/>
        <c:varyColors val="0"/>
        <c:ser>
          <c:idx val="0"/>
          <c:order val="0"/>
          <c:tx>
            <c:v>Switch</c:v>
          </c:tx>
          <c:marker>
            <c:symbol val="square"/>
            <c:size val="7"/>
          </c:marker>
          <c:xVal>
            <c:strRef>
              <c:f>Sheet1!$H$3:$H$6</c:f>
              <c:strCache>
                <c:ptCount val="4"/>
                <c:pt idx="0">
                  <c:v>2 RM</c:v>
                </c:pt>
                <c:pt idx="1">
                  <c:v>3 RM</c:v>
                </c:pt>
                <c:pt idx="2">
                  <c:v>4 RM</c:v>
                </c:pt>
                <c:pt idx="3">
                  <c:v>5 RM</c:v>
                </c:pt>
              </c:strCache>
            </c:strRef>
          </c:xVal>
          <c:yVal>
            <c:numRef>
              <c:f>Sheet1!$I$3:$I$6</c:f>
              <c:numCache>
                <c:formatCode>####.0</c:formatCode>
                <c:ptCount val="4"/>
                <c:pt idx="0">
                  <c:v>16.666666666666668</c:v>
                </c:pt>
                <c:pt idx="1">
                  <c:v>43.333333333333336</c:v>
                </c:pt>
                <c:pt idx="2">
                  <c:v>75</c:v>
                </c:pt>
                <c:pt idx="3">
                  <c:v>100</c:v>
                </c:pt>
              </c:numCache>
            </c:numRef>
          </c:yVal>
          <c:smooth val="1"/>
        </c:ser>
        <c:ser>
          <c:idx val="1"/>
          <c:order val="1"/>
          <c:tx>
            <c:v>no Switch</c:v>
          </c:tx>
          <c:marker>
            <c:symbol val="square"/>
            <c:size val="6"/>
          </c:marker>
          <c:xVal>
            <c:strRef>
              <c:f>Sheet1!$H$3:$H$6</c:f>
              <c:strCache>
                <c:ptCount val="4"/>
                <c:pt idx="0">
                  <c:v>2 RM</c:v>
                </c:pt>
                <c:pt idx="1">
                  <c:v>3 RM</c:v>
                </c:pt>
                <c:pt idx="2">
                  <c:v>4 RM</c:v>
                </c:pt>
                <c:pt idx="3">
                  <c:v>5 RM</c:v>
                </c:pt>
              </c:strCache>
            </c:strRef>
          </c:xVal>
          <c:yVal>
            <c:numRef>
              <c:f>Sheet1!$J$3:$J$6</c:f>
              <c:numCache>
                <c:formatCode>0.0000000000000</c:formatCode>
                <c:ptCount val="4"/>
                <c:pt idx="0" formatCode="####.0">
                  <c:v>100</c:v>
                </c:pt>
                <c:pt idx="1">
                  <c:v>83.443708609271525</c:v>
                </c:pt>
                <c:pt idx="2">
                  <c:v>56.953642384105962</c:v>
                </c:pt>
                <c:pt idx="3">
                  <c:v>25.496688741721659</c:v>
                </c:pt>
              </c:numCache>
            </c:numRef>
          </c:yVal>
          <c:smooth val="1"/>
        </c:ser>
        <c:dLbls>
          <c:showLegendKey val="0"/>
          <c:showVal val="0"/>
          <c:showCatName val="0"/>
          <c:showSerName val="0"/>
          <c:showPercent val="0"/>
          <c:showBubbleSize val="0"/>
        </c:dLbls>
        <c:axId val="38139392"/>
        <c:axId val="38141312"/>
      </c:scatterChart>
      <c:valAx>
        <c:axId val="38139392"/>
        <c:scaling>
          <c:orientation val="minMax"/>
        </c:scaling>
        <c:delete val="0"/>
        <c:axPos val="b"/>
        <c:majorGridlines/>
        <c:title>
          <c:tx>
            <c:rich>
              <a:bodyPr/>
              <a:lstStyle/>
              <a:p>
                <a:pPr>
                  <a:defRPr lang="en-US"/>
                </a:pPr>
                <a:r>
                  <a:rPr lang="en-US" sz="1050">
                    <a:latin typeface="Times New Roman" pitchFamily="18" charset="0"/>
                    <a:cs typeface="Times New Roman" pitchFamily="18" charset="0"/>
                  </a:rPr>
                  <a:t>Parking  Fees per houre </a:t>
                </a:r>
              </a:p>
            </c:rich>
          </c:tx>
          <c:overlay val="0"/>
        </c:title>
        <c:numFmt formatCode="[$MYR]\ #,##0" sourceLinked="0"/>
        <c:majorTickMark val="out"/>
        <c:minorTickMark val="none"/>
        <c:tickLblPos val="nextTo"/>
        <c:txPr>
          <a:bodyPr/>
          <a:lstStyle/>
          <a:p>
            <a:pPr>
              <a:defRPr lang="en-US">
                <a:latin typeface="Times New Roman" pitchFamily="18" charset="0"/>
                <a:cs typeface="Times New Roman" pitchFamily="18" charset="0"/>
              </a:defRPr>
            </a:pPr>
            <a:endParaRPr lang="en-US"/>
          </a:p>
        </c:txPr>
        <c:crossAx val="38141312"/>
        <c:crosses val="autoZero"/>
        <c:crossBetween val="midCat"/>
      </c:valAx>
      <c:valAx>
        <c:axId val="38141312"/>
        <c:scaling>
          <c:orientation val="minMax"/>
          <c:max val="100"/>
        </c:scaling>
        <c:delete val="0"/>
        <c:axPos val="l"/>
        <c:majorGridlines/>
        <c:title>
          <c:tx>
            <c:rich>
              <a:bodyPr rot="-5400000" vert="horz"/>
              <a:lstStyle/>
              <a:p>
                <a:pPr>
                  <a:defRPr lang="en-US"/>
                </a:pPr>
                <a:r>
                  <a:rPr lang="en-US">
                    <a:latin typeface="Times New Roman" pitchFamily="18" charset="0"/>
                    <a:cs typeface="Times New Roman" pitchFamily="18" charset="0"/>
                  </a:rPr>
                  <a:t>Share Persentage %</a:t>
                </a:r>
              </a:p>
            </c:rich>
          </c:tx>
          <c:overlay val="0"/>
        </c:title>
        <c:numFmt formatCode="####.0" sourceLinked="1"/>
        <c:majorTickMark val="out"/>
        <c:minorTickMark val="none"/>
        <c:tickLblPos val="nextTo"/>
        <c:txPr>
          <a:bodyPr/>
          <a:lstStyle/>
          <a:p>
            <a:pPr>
              <a:defRPr lang="en-US">
                <a:latin typeface="Times New Roman" pitchFamily="18" charset="0"/>
                <a:cs typeface="Times New Roman" pitchFamily="18" charset="0"/>
              </a:defRPr>
            </a:pPr>
            <a:endParaRPr lang="en-US"/>
          </a:p>
        </c:txPr>
        <c:crossAx val="38139392"/>
        <c:crossesAt val="0"/>
        <c:crossBetween val="midCat"/>
      </c:valAx>
      <c:spPr>
        <a:noFill/>
        <a:ln w="25400">
          <a:noFill/>
        </a:ln>
      </c:spPr>
    </c:plotArea>
    <c:plotVisOnly val="1"/>
    <c:dispBlanksAs val="gap"/>
    <c:showDLblsOverMax val="0"/>
  </c:chart>
  <c:spPr>
    <a:ln>
      <a:solidFill>
        <a:schemeClr val="tx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871218349985608"/>
          <c:y val="5.0925925925925923E-2"/>
          <c:w val="0.63361456325362964"/>
          <c:h val="0.70514654418197731"/>
        </c:manualLayout>
      </c:layout>
      <c:scatterChart>
        <c:scatterStyle val="lineMarker"/>
        <c:varyColors val="0"/>
        <c:ser>
          <c:idx val="0"/>
          <c:order val="0"/>
          <c:tx>
            <c:v>survey </c:v>
          </c:tx>
          <c:spPr>
            <a:ln w="28575">
              <a:noFill/>
            </a:ln>
          </c:spPr>
          <c:xVal>
            <c:strRef>
              <c:f>Sheet1!$M$28:$M$31</c:f>
              <c:strCache>
                <c:ptCount val="4"/>
                <c:pt idx="0">
                  <c:v>2 RM</c:v>
                </c:pt>
                <c:pt idx="1">
                  <c:v>3 RM</c:v>
                </c:pt>
                <c:pt idx="2">
                  <c:v>4 RM</c:v>
                </c:pt>
                <c:pt idx="3">
                  <c:v>5 RM</c:v>
                </c:pt>
              </c:strCache>
            </c:strRef>
          </c:xVal>
          <c:yVal>
            <c:numRef>
              <c:f>Sheet1!$N$28:$N$31</c:f>
              <c:numCache>
                <c:formatCode>General</c:formatCode>
                <c:ptCount val="4"/>
                <c:pt idx="0">
                  <c:v>0.16600000000000001</c:v>
                </c:pt>
                <c:pt idx="1">
                  <c:v>0.43100000000000038</c:v>
                </c:pt>
                <c:pt idx="2">
                  <c:v>0.74600000000000788</c:v>
                </c:pt>
                <c:pt idx="3">
                  <c:v>0.99399999999999999</c:v>
                </c:pt>
              </c:numCache>
            </c:numRef>
          </c:yVal>
          <c:smooth val="0"/>
        </c:ser>
        <c:dLbls>
          <c:showLegendKey val="0"/>
          <c:showVal val="0"/>
          <c:showCatName val="0"/>
          <c:showSerName val="0"/>
          <c:showPercent val="0"/>
          <c:showBubbleSize val="0"/>
        </c:dLbls>
        <c:axId val="38814080"/>
        <c:axId val="38816000"/>
      </c:scatterChart>
      <c:scatterChart>
        <c:scatterStyle val="smoothMarker"/>
        <c:varyColors val="0"/>
        <c:ser>
          <c:idx val="1"/>
          <c:order val="1"/>
          <c:tx>
            <c:v>modling </c:v>
          </c:tx>
          <c:spPr>
            <a:ln w="31750"/>
          </c:spPr>
          <c:marker>
            <c:symbol val="square"/>
            <c:size val="3"/>
          </c:marker>
          <c:xVal>
            <c:strRef>
              <c:f>Sheet1!$M$28:$M$31</c:f>
              <c:strCache>
                <c:ptCount val="4"/>
                <c:pt idx="0">
                  <c:v>2 RM</c:v>
                </c:pt>
                <c:pt idx="1">
                  <c:v>3 RM</c:v>
                </c:pt>
                <c:pt idx="2">
                  <c:v>4 RM</c:v>
                </c:pt>
                <c:pt idx="3">
                  <c:v>5 RM</c:v>
                </c:pt>
              </c:strCache>
            </c:strRef>
          </c:xVal>
          <c:yVal>
            <c:numRef>
              <c:f>Sheet1!$O$28:$O$31</c:f>
              <c:numCache>
                <c:formatCode>General</c:formatCode>
                <c:ptCount val="4"/>
                <c:pt idx="0">
                  <c:v>0.16824716400000223</c:v>
                </c:pt>
                <c:pt idx="1">
                  <c:v>0.43006497525738818</c:v>
                </c:pt>
                <c:pt idx="2">
                  <c:v>0.75024907112752481</c:v>
                </c:pt>
                <c:pt idx="3">
                  <c:v>0.99386226912368736</c:v>
                </c:pt>
              </c:numCache>
            </c:numRef>
          </c:yVal>
          <c:smooth val="1"/>
        </c:ser>
        <c:dLbls>
          <c:showLegendKey val="0"/>
          <c:showVal val="0"/>
          <c:showCatName val="0"/>
          <c:showSerName val="0"/>
          <c:showPercent val="0"/>
          <c:showBubbleSize val="0"/>
        </c:dLbls>
        <c:axId val="38814080"/>
        <c:axId val="38816000"/>
      </c:scatterChart>
      <c:valAx>
        <c:axId val="38814080"/>
        <c:scaling>
          <c:orientation val="minMax"/>
        </c:scaling>
        <c:delete val="0"/>
        <c:axPos val="b"/>
        <c:majorGridlines/>
        <c:title>
          <c:tx>
            <c:rich>
              <a:bodyPr/>
              <a:lstStyle/>
              <a:p>
                <a:pPr>
                  <a:defRPr lang="en-US"/>
                </a:pPr>
                <a:r>
                  <a:rPr lang="en-US">
                    <a:latin typeface="Times New Roman" pitchFamily="18" charset="0"/>
                    <a:cs typeface="Times New Roman" pitchFamily="18" charset="0"/>
                  </a:rPr>
                  <a:t>Parking charge per hour </a:t>
                </a:r>
              </a:p>
            </c:rich>
          </c:tx>
          <c:overlay val="0"/>
        </c:title>
        <c:numFmt formatCode="[$MYR]\ #,##0" sourceLinked="0"/>
        <c:majorTickMark val="out"/>
        <c:minorTickMark val="none"/>
        <c:tickLblPos val="nextTo"/>
        <c:txPr>
          <a:bodyPr/>
          <a:lstStyle/>
          <a:p>
            <a:pPr>
              <a:defRPr lang="en-US" sz="1050">
                <a:latin typeface="Times New Roman" pitchFamily="18" charset="0"/>
                <a:cs typeface="Times New Roman" pitchFamily="18" charset="0"/>
              </a:defRPr>
            </a:pPr>
            <a:endParaRPr lang="en-US"/>
          </a:p>
        </c:txPr>
        <c:crossAx val="38816000"/>
        <c:crosses val="autoZero"/>
        <c:crossBetween val="midCat"/>
      </c:valAx>
      <c:valAx>
        <c:axId val="38816000"/>
        <c:scaling>
          <c:orientation val="minMax"/>
          <c:max val="1"/>
        </c:scaling>
        <c:delete val="0"/>
        <c:axPos val="l"/>
        <c:majorGridlines/>
        <c:title>
          <c:tx>
            <c:rich>
              <a:bodyPr rot="-5400000" vert="horz"/>
              <a:lstStyle/>
              <a:p>
                <a:pPr>
                  <a:defRPr lang="en-US"/>
                </a:pPr>
                <a:r>
                  <a:rPr lang="en-US" sz="1050">
                    <a:latin typeface="Times New Roman" pitchFamily="18" charset="0"/>
                    <a:cs typeface="Times New Roman" pitchFamily="18" charset="0"/>
                  </a:rPr>
                  <a:t>Share Persantage %</a:t>
                </a:r>
              </a:p>
            </c:rich>
          </c:tx>
          <c:overlay val="0"/>
        </c:title>
        <c:numFmt formatCode="0%" sourceLinked="0"/>
        <c:majorTickMark val="out"/>
        <c:minorTickMark val="none"/>
        <c:tickLblPos val="nextTo"/>
        <c:txPr>
          <a:bodyPr/>
          <a:lstStyle/>
          <a:p>
            <a:pPr>
              <a:defRPr lang="en-US">
                <a:latin typeface="Times New Roman" pitchFamily="18" charset="0"/>
                <a:cs typeface="Times New Roman" pitchFamily="18" charset="0"/>
              </a:defRPr>
            </a:pPr>
            <a:endParaRPr lang="en-US"/>
          </a:p>
        </c:txPr>
        <c:crossAx val="38814080"/>
        <c:crosses val="autoZero"/>
        <c:crossBetween val="midCat"/>
      </c:valAx>
      <c:spPr>
        <a:noFill/>
        <a:ln w="25400">
          <a:noFill/>
        </a:ln>
      </c:spPr>
    </c:plotArea>
    <c:legend>
      <c:legendPos val="r"/>
      <c:layout>
        <c:manualLayout>
          <c:xMode val="edge"/>
          <c:yMode val="edge"/>
          <c:x val="0.8144788105626154"/>
          <c:y val="0.41628280839895015"/>
          <c:w val="0.17095360922320907"/>
          <c:h val="0.16743438320209975"/>
        </c:manualLayout>
      </c:layout>
      <c:overlay val="0"/>
      <c:txPr>
        <a:bodyPr/>
        <a:lstStyle/>
        <a:p>
          <a:pPr>
            <a:defRPr lang="en-US"/>
          </a:pPr>
          <a:endParaRPr lang="en-US"/>
        </a:p>
      </c:txPr>
    </c:legend>
    <c:plotVisOnly val="1"/>
    <c:dispBlanksAs val="gap"/>
    <c:showDLblsOverMax val="0"/>
  </c:chart>
  <c:spPr>
    <a:ln>
      <a:solidFill>
        <a:schemeClr val="tx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916666666666668"/>
          <c:y val="4.9019607843139218E-2"/>
          <c:w val="0.65208333333334301"/>
          <c:h val="0.73529411764705965"/>
        </c:manualLayout>
      </c:layout>
      <c:scatterChart>
        <c:scatterStyle val="smoothMarker"/>
        <c:varyColors val="0"/>
        <c:ser>
          <c:idx val="0"/>
          <c:order val="0"/>
          <c:tx>
            <c:v>switch</c:v>
          </c:tx>
          <c:marker>
            <c:symbol val="diamond"/>
            <c:size val="8"/>
          </c:marker>
          <c:xVal>
            <c:numRef>
              <c:f>'C:\Users\yasir\Desktop\[modifiy.xls]Sheet1'!$I$22:$I$27</c:f>
              <c:numCache>
                <c:formatCode>General</c:formatCode>
                <c:ptCount val="6"/>
                <c:pt idx="0">
                  <c:v>0.15000000000000024</c:v>
                </c:pt>
                <c:pt idx="1">
                  <c:v>0.30000000000000032</c:v>
                </c:pt>
                <c:pt idx="2">
                  <c:v>0.45</c:v>
                </c:pt>
                <c:pt idx="3">
                  <c:v>0.60000000000000064</c:v>
                </c:pt>
                <c:pt idx="4">
                  <c:v>0.75000000000000799</c:v>
                </c:pt>
              </c:numCache>
            </c:numRef>
          </c:xVal>
          <c:yVal>
            <c:numRef>
              <c:f>'C:\Users\yasir\Desktop\[modifiy.xls]Sheet1'!$J$22:$J$27</c:f>
              <c:numCache>
                <c:formatCode>General</c:formatCode>
                <c:ptCount val="6"/>
                <c:pt idx="0">
                  <c:v>10</c:v>
                </c:pt>
                <c:pt idx="1">
                  <c:v>30</c:v>
                </c:pt>
                <c:pt idx="2">
                  <c:v>53.3</c:v>
                </c:pt>
                <c:pt idx="3">
                  <c:v>81.7</c:v>
                </c:pt>
                <c:pt idx="4">
                  <c:v>100</c:v>
                </c:pt>
              </c:numCache>
            </c:numRef>
          </c:yVal>
          <c:smooth val="1"/>
        </c:ser>
        <c:ser>
          <c:idx val="1"/>
          <c:order val="1"/>
          <c:tx>
            <c:v>no-switch</c:v>
          </c:tx>
          <c:xVal>
            <c:numRef>
              <c:f>'C:\Users\yasir\Desktop\[modifiy.xls]Sheet1'!$I$22:$I$27</c:f>
              <c:numCache>
                <c:formatCode>General</c:formatCode>
                <c:ptCount val="6"/>
                <c:pt idx="0">
                  <c:v>0.15000000000000024</c:v>
                </c:pt>
                <c:pt idx="1">
                  <c:v>0.30000000000000032</c:v>
                </c:pt>
                <c:pt idx="2">
                  <c:v>0.45</c:v>
                </c:pt>
                <c:pt idx="3">
                  <c:v>0.60000000000000064</c:v>
                </c:pt>
                <c:pt idx="4">
                  <c:v>0.75000000000000799</c:v>
                </c:pt>
              </c:numCache>
            </c:numRef>
          </c:xVal>
          <c:yVal>
            <c:numRef>
              <c:f>'C:\Users\yasir\Desktop\[modifiy.xls]Sheet1'!$K$22:$K$27</c:f>
              <c:numCache>
                <c:formatCode>General</c:formatCode>
                <c:ptCount val="6"/>
                <c:pt idx="0">
                  <c:v>100</c:v>
                </c:pt>
                <c:pt idx="1">
                  <c:v>90.066220000000527</c:v>
                </c:pt>
                <c:pt idx="2">
                  <c:v>70.198684999999998</c:v>
                </c:pt>
                <c:pt idx="3">
                  <c:v>47.019867548999997</c:v>
                </c:pt>
                <c:pt idx="4">
                  <c:v>18.874169999999999</c:v>
                </c:pt>
              </c:numCache>
            </c:numRef>
          </c:yVal>
          <c:smooth val="1"/>
        </c:ser>
        <c:dLbls>
          <c:showLegendKey val="0"/>
          <c:showVal val="0"/>
          <c:showCatName val="0"/>
          <c:showSerName val="0"/>
          <c:showPercent val="0"/>
          <c:showBubbleSize val="0"/>
        </c:dLbls>
        <c:axId val="38845440"/>
        <c:axId val="38847616"/>
      </c:scatterChart>
      <c:valAx>
        <c:axId val="38845440"/>
        <c:scaling>
          <c:orientation val="minMax"/>
          <c:max val="1"/>
          <c:min val="0"/>
        </c:scaling>
        <c:delete val="0"/>
        <c:axPos val="b"/>
        <c:majorGridlines/>
        <c:title>
          <c:tx>
            <c:rich>
              <a:bodyPr/>
              <a:lstStyle/>
              <a:p>
                <a:pPr>
                  <a:defRPr lang="en-US"/>
                </a:pPr>
                <a:r>
                  <a:rPr lang="en-MY" sz="1200" baseline="0">
                    <a:latin typeface="Times New Roman" pitchFamily="18" charset="0"/>
                    <a:cs typeface="Times New Roman" pitchFamily="18" charset="0"/>
                  </a:rPr>
                  <a:t>Walking Facility Users </a:t>
                </a:r>
              </a:p>
            </c:rich>
          </c:tx>
          <c:layout>
            <c:manualLayout>
              <c:xMode val="edge"/>
              <c:yMode val="edge"/>
              <c:x val="0.29610192475940933"/>
              <c:y val="0.89907398830048202"/>
            </c:manualLayout>
          </c:layout>
          <c:overlay val="0"/>
        </c:title>
        <c:numFmt formatCode="0%" sourceLinked="0"/>
        <c:majorTickMark val="none"/>
        <c:minorTickMark val="none"/>
        <c:tickLblPos val="nextTo"/>
        <c:txPr>
          <a:bodyPr rot="0" vert="horz"/>
          <a:lstStyle/>
          <a:p>
            <a:pPr>
              <a:defRPr lang="en-US" sz="1050" b="0" i="0" u="none" strike="noStrike" baseline="0">
                <a:solidFill>
                  <a:srgbClr val="000000"/>
                </a:solidFill>
                <a:latin typeface="Times New Roman"/>
                <a:ea typeface="Times New Roman"/>
                <a:cs typeface="Times New Roman"/>
              </a:defRPr>
            </a:pPr>
            <a:endParaRPr lang="en-US"/>
          </a:p>
        </c:txPr>
        <c:crossAx val="38847616"/>
        <c:crosses val="autoZero"/>
        <c:crossBetween val="midCat"/>
        <c:majorUnit val="0.15000000000000024"/>
      </c:valAx>
      <c:valAx>
        <c:axId val="38847616"/>
        <c:scaling>
          <c:orientation val="minMax"/>
          <c:max val="100"/>
        </c:scaling>
        <c:delete val="0"/>
        <c:axPos val="l"/>
        <c:majorGridlines/>
        <c:title>
          <c:tx>
            <c:rich>
              <a:bodyPr/>
              <a:lstStyle/>
              <a:p>
                <a:pPr>
                  <a:defRPr lang="en-US"/>
                </a:pPr>
                <a:r>
                  <a:rPr lang="en-MY" sz="1100">
                    <a:latin typeface="Times New Roman" pitchFamily="18" charset="0"/>
                    <a:cs typeface="Times New Roman" pitchFamily="18" charset="0"/>
                  </a:rPr>
                  <a:t> Share</a:t>
                </a:r>
                <a:r>
                  <a:rPr lang="en-MY" sz="1100" baseline="0">
                    <a:latin typeface="Times New Roman" pitchFamily="18" charset="0"/>
                    <a:cs typeface="Times New Roman" pitchFamily="18" charset="0"/>
                  </a:rPr>
                  <a:t> </a:t>
                </a:r>
                <a:r>
                  <a:rPr lang="en-MY" sz="1100">
                    <a:latin typeface="Times New Roman" pitchFamily="18" charset="0"/>
                    <a:cs typeface="Times New Roman" pitchFamily="18" charset="0"/>
                  </a:rPr>
                  <a:t>Percentage %</a:t>
                </a:r>
              </a:p>
            </c:rich>
          </c:tx>
          <c:overlay val="0"/>
        </c:title>
        <c:numFmt formatCode="General" sourceLinked="1"/>
        <c:majorTickMark val="none"/>
        <c:minorTickMark val="none"/>
        <c:tickLblPos val="nextTo"/>
        <c:txPr>
          <a:bodyPr/>
          <a:lstStyle/>
          <a:p>
            <a:pPr>
              <a:defRPr lang="en-US" sz="1050">
                <a:latin typeface="Times New Roman" pitchFamily="18" charset="0"/>
                <a:cs typeface="Times New Roman" pitchFamily="18" charset="0"/>
              </a:defRPr>
            </a:pPr>
            <a:endParaRPr lang="en-US"/>
          </a:p>
        </c:txPr>
        <c:crossAx val="38845440"/>
        <c:crosses val="autoZero"/>
        <c:crossBetween val="midCat"/>
        <c:majorUnit val="10"/>
      </c:valAx>
    </c:plotArea>
    <c:legend>
      <c:legendPos val="r"/>
      <c:layout>
        <c:manualLayout>
          <c:xMode val="edge"/>
          <c:yMode val="edge"/>
          <c:x val="0.80120263669928371"/>
          <c:y val="0.43097402370500504"/>
          <c:w val="0.16174977416528671"/>
          <c:h val="0.13805195258999003"/>
        </c:manualLayout>
      </c:layout>
      <c:overlay val="0"/>
      <c:txPr>
        <a:bodyPr/>
        <a:lstStyle/>
        <a:p>
          <a:pPr>
            <a:defRPr lang="en-US" sz="1000">
              <a:latin typeface="Times New Roman" pitchFamily="18" charset="0"/>
              <a:cs typeface="Times New Roman" pitchFamily="18" charset="0"/>
            </a:defRPr>
          </a:pPr>
          <a:endParaRPr lang="en-US"/>
        </a:p>
      </c:txPr>
    </c:legend>
    <c:plotVisOnly val="1"/>
    <c:dispBlanksAs val="gap"/>
    <c:showDLblsOverMax val="0"/>
  </c:chart>
  <c:spPr>
    <a:ln>
      <a:solidFill>
        <a:schemeClr val="tx1"/>
      </a:solid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015503875969002"/>
          <c:y val="4.8338368580060347E-2"/>
          <c:w val="0.63529090490412365"/>
          <c:h val="0.73716012084591187"/>
        </c:manualLayout>
      </c:layout>
      <c:scatterChart>
        <c:scatterStyle val="lineMarker"/>
        <c:varyColors val="0"/>
        <c:ser>
          <c:idx val="0"/>
          <c:order val="0"/>
          <c:tx>
            <c:strRef>
              <c:f>'C:\Users\yasir\Desktop\[modifiy.xls]Sheet1'!$K$47</c:f>
              <c:strCache>
                <c:ptCount val="1"/>
                <c:pt idx="0">
                  <c:v>Survey results </c:v>
                </c:pt>
              </c:strCache>
            </c:strRef>
          </c:tx>
          <c:spPr>
            <a:ln w="28575">
              <a:noFill/>
            </a:ln>
          </c:spPr>
          <c:xVal>
            <c:numRef>
              <c:f>'C:\Users\yasir\Desktop\[modifiy.xls]Sheet1'!$O$48:$O$53</c:f>
              <c:numCache>
                <c:formatCode>General</c:formatCode>
                <c:ptCount val="6"/>
                <c:pt idx="0">
                  <c:v>0.15000000000000024</c:v>
                </c:pt>
                <c:pt idx="1">
                  <c:v>0.30000000000000032</c:v>
                </c:pt>
                <c:pt idx="2">
                  <c:v>0.45</c:v>
                </c:pt>
                <c:pt idx="3">
                  <c:v>0.60000000000000064</c:v>
                </c:pt>
                <c:pt idx="4">
                  <c:v>0.75000000000000799</c:v>
                </c:pt>
              </c:numCache>
            </c:numRef>
          </c:xVal>
          <c:yVal>
            <c:numRef>
              <c:f>'C:\Users\yasir\Desktop\[modifiy.xls]Sheet1'!$P$48:$P$53</c:f>
              <c:numCache>
                <c:formatCode>General</c:formatCode>
                <c:ptCount val="6"/>
                <c:pt idx="0">
                  <c:v>9.9000000000000046E-2</c:v>
                </c:pt>
                <c:pt idx="1">
                  <c:v>0.29800000000000032</c:v>
                </c:pt>
                <c:pt idx="2">
                  <c:v>0.53</c:v>
                </c:pt>
                <c:pt idx="3">
                  <c:v>0.81299999999999994</c:v>
                </c:pt>
                <c:pt idx="4">
                  <c:v>0.995</c:v>
                </c:pt>
              </c:numCache>
            </c:numRef>
          </c:yVal>
          <c:smooth val="0"/>
        </c:ser>
        <c:dLbls>
          <c:showLegendKey val="0"/>
          <c:showVal val="0"/>
          <c:showCatName val="0"/>
          <c:showSerName val="0"/>
          <c:showPercent val="0"/>
          <c:showBubbleSize val="0"/>
        </c:dLbls>
        <c:axId val="38856960"/>
        <c:axId val="38859136"/>
      </c:scatterChart>
      <c:scatterChart>
        <c:scatterStyle val="smoothMarker"/>
        <c:varyColors val="0"/>
        <c:ser>
          <c:idx val="1"/>
          <c:order val="1"/>
          <c:tx>
            <c:strRef>
              <c:f>'C:\Users\yasir\Desktop\[modifiy.xls]Sheet1'!$M$47</c:f>
              <c:strCache>
                <c:ptCount val="1"/>
                <c:pt idx="0">
                  <c:v>Modling results </c:v>
                </c:pt>
              </c:strCache>
            </c:strRef>
          </c:tx>
          <c:marker>
            <c:symbol val="none"/>
          </c:marker>
          <c:xVal>
            <c:numRef>
              <c:f>'C:\Users\yasir\Desktop\[modifiy.xls]Sheet1'!$O$48:$O$53</c:f>
              <c:numCache>
                <c:formatCode>General</c:formatCode>
                <c:ptCount val="6"/>
                <c:pt idx="0">
                  <c:v>0.15000000000000024</c:v>
                </c:pt>
                <c:pt idx="1">
                  <c:v>0.30000000000000032</c:v>
                </c:pt>
                <c:pt idx="2">
                  <c:v>0.45</c:v>
                </c:pt>
                <c:pt idx="3">
                  <c:v>0.60000000000000064</c:v>
                </c:pt>
                <c:pt idx="4">
                  <c:v>0.75000000000000799</c:v>
                </c:pt>
              </c:numCache>
            </c:numRef>
          </c:xVal>
          <c:yVal>
            <c:numRef>
              <c:f>'C:\Users\yasir\Desktop\[modifiy.xls]Sheet1'!$Q$48:$Q$53</c:f>
              <c:numCache>
                <c:formatCode>General</c:formatCode>
                <c:ptCount val="6"/>
                <c:pt idx="0">
                  <c:v>0.10482000000000002</c:v>
                </c:pt>
                <c:pt idx="1">
                  <c:v>0.29542300000000032</c:v>
                </c:pt>
                <c:pt idx="2">
                  <c:v>0.52414700000000003</c:v>
                </c:pt>
                <c:pt idx="3">
                  <c:v>0.82165400000000788</c:v>
                </c:pt>
                <c:pt idx="4">
                  <c:v>0.99460199999999999</c:v>
                </c:pt>
              </c:numCache>
            </c:numRef>
          </c:yVal>
          <c:smooth val="1"/>
        </c:ser>
        <c:dLbls>
          <c:showLegendKey val="0"/>
          <c:showVal val="0"/>
          <c:showCatName val="0"/>
          <c:showSerName val="0"/>
          <c:showPercent val="0"/>
          <c:showBubbleSize val="0"/>
        </c:dLbls>
        <c:axId val="38856960"/>
        <c:axId val="38859136"/>
      </c:scatterChart>
      <c:valAx>
        <c:axId val="38856960"/>
        <c:scaling>
          <c:orientation val="minMax"/>
        </c:scaling>
        <c:delete val="0"/>
        <c:axPos val="b"/>
        <c:majorGridlines/>
        <c:title>
          <c:tx>
            <c:rich>
              <a:bodyPr/>
              <a:lstStyle/>
              <a:p>
                <a:pPr>
                  <a:defRPr lang="en-US"/>
                </a:pPr>
                <a:r>
                  <a:rPr lang="en-MY"/>
                  <a:t>Use</a:t>
                </a:r>
                <a:r>
                  <a:rPr lang="en-MY" baseline="0"/>
                  <a:t> </a:t>
                </a:r>
                <a:r>
                  <a:rPr lang="en-MY" baseline="0">
                    <a:latin typeface="Times New Roman" pitchFamily="18" charset="0"/>
                    <a:cs typeface="Times New Roman" pitchFamily="18" charset="0"/>
                  </a:rPr>
                  <a:t>Walking</a:t>
                </a:r>
                <a:r>
                  <a:rPr lang="en-MY" baseline="0"/>
                  <a:t> </a:t>
                </a:r>
                <a:r>
                  <a:rPr lang="en-MY"/>
                  <a:t> </a:t>
                </a:r>
              </a:p>
            </c:rich>
          </c:tx>
          <c:overlay val="0"/>
        </c:title>
        <c:numFmt formatCode="0%" sourceLinked="0"/>
        <c:majorTickMark val="out"/>
        <c:minorTickMark val="none"/>
        <c:tickLblPos val="nextTo"/>
        <c:txPr>
          <a:bodyPr rot="0" vert="horz"/>
          <a:lstStyle/>
          <a:p>
            <a:pPr>
              <a:defRPr lang="en-US" sz="1000" b="0" i="0" u="none" strike="noStrike" baseline="0">
                <a:solidFill>
                  <a:srgbClr val="000000"/>
                </a:solidFill>
                <a:latin typeface="Times New Roman" pitchFamily="18" charset="0"/>
                <a:ea typeface="Calibri"/>
                <a:cs typeface="Times New Roman" pitchFamily="18" charset="0"/>
              </a:defRPr>
            </a:pPr>
            <a:endParaRPr lang="en-US"/>
          </a:p>
        </c:txPr>
        <c:crossAx val="38859136"/>
        <c:crosses val="autoZero"/>
        <c:crossBetween val="midCat"/>
        <c:majorUnit val="0.15000000000000024"/>
      </c:valAx>
      <c:valAx>
        <c:axId val="38859136"/>
        <c:scaling>
          <c:orientation val="minMax"/>
          <c:max val="1"/>
        </c:scaling>
        <c:delete val="0"/>
        <c:axPos val="l"/>
        <c:majorGridlines/>
        <c:title>
          <c:tx>
            <c:rich>
              <a:bodyPr rot="-5400000" vert="horz"/>
              <a:lstStyle/>
              <a:p>
                <a:pPr>
                  <a:defRPr lang="en-US"/>
                </a:pPr>
                <a:r>
                  <a:rPr lang="en-MY" sz="1200">
                    <a:latin typeface="Times New Roman" pitchFamily="18" charset="0"/>
                    <a:cs typeface="Times New Roman" pitchFamily="18" charset="0"/>
                  </a:rPr>
                  <a:t>Probality shift </a:t>
                </a:r>
              </a:p>
            </c:rich>
          </c:tx>
          <c:overlay val="0"/>
        </c:title>
        <c:numFmt formatCode="0%" sourceLinked="0"/>
        <c:majorTickMark val="none"/>
        <c:minorTickMark val="none"/>
        <c:tickLblPos val="nextTo"/>
        <c:txPr>
          <a:bodyPr/>
          <a:lstStyle/>
          <a:p>
            <a:pPr>
              <a:defRPr lang="en-US">
                <a:latin typeface="Times New Roman" pitchFamily="18" charset="0"/>
                <a:cs typeface="Times New Roman" pitchFamily="18" charset="0"/>
              </a:defRPr>
            </a:pPr>
            <a:endParaRPr lang="en-US"/>
          </a:p>
        </c:txPr>
        <c:crossAx val="38856960"/>
        <c:crosses val="autoZero"/>
        <c:crossBetween val="midCat"/>
      </c:valAx>
    </c:plotArea>
    <c:legend>
      <c:legendPos val="r"/>
      <c:layout>
        <c:manualLayout>
          <c:xMode val="edge"/>
          <c:yMode val="edge"/>
          <c:x val="0.75340591571993276"/>
          <c:y val="0.39785419236211561"/>
          <c:w val="0.23169863974487739"/>
          <c:h val="0.20429117049350001"/>
        </c:manualLayout>
      </c:layout>
      <c:overlay val="0"/>
      <c:txPr>
        <a:bodyPr/>
        <a:lstStyle/>
        <a:p>
          <a:pPr>
            <a:defRPr lang="en-US">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A206A-287F-4344-9607-B84C1DE56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996</TotalTime>
  <Pages>15</Pages>
  <Words>5275</Words>
  <Characters>30073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PC</cp:lastModifiedBy>
  <cp:revision>143</cp:revision>
  <cp:lastPrinted>2004-12-30T03:27:00Z</cp:lastPrinted>
  <dcterms:created xsi:type="dcterms:W3CDTF">2014-04-16T03:26:00Z</dcterms:created>
  <dcterms:modified xsi:type="dcterms:W3CDTF">2014-05-12T20:50:00Z</dcterms:modified>
</cp:coreProperties>
</file>